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C42BBC" w14:textId="77777777" w:rsidR="009902DF" w:rsidRDefault="009902DF">
      <w:pPr>
        <w:autoSpaceDE w:val="0"/>
        <w:autoSpaceDN w:val="0"/>
        <w:adjustRightInd w:val="0"/>
        <w:spacing w:before="0" w:beforeAutospacing="0" w:after="0" w:afterAutospacing="0" w:line="360" w:lineRule="auto"/>
        <w:jc w:val="left"/>
        <w:rPr>
          <w:rFonts w:ascii="Times New Roman" w:eastAsia="黑体" w:hAnsi="Times New Roman" w:cs="Times New Roman"/>
          <w:b/>
          <w:sz w:val="44"/>
          <w:szCs w:val="36"/>
        </w:rPr>
      </w:pPr>
      <w:r w:rsidRPr="009902DF">
        <w:rPr>
          <w:rFonts w:ascii="Times New Roman" w:eastAsia="黑体" w:hAnsi="Times New Roman" w:cs="Times New Roman"/>
          <w:b/>
          <w:sz w:val="44"/>
          <w:szCs w:val="36"/>
        </w:rPr>
        <w:t>Statement for Compliance with the Policy of Due Management of Responsible Mineral Supply Chain</w:t>
      </w:r>
    </w:p>
    <w:p w14:paraId="506FD005" w14:textId="7CE4E222" w:rsidR="008F5067" w:rsidRDefault="00000000">
      <w:pPr>
        <w:autoSpaceDE w:val="0"/>
        <w:autoSpaceDN w:val="0"/>
        <w:adjustRightInd w:val="0"/>
        <w:spacing w:before="0" w:beforeAutospacing="0" w:after="0" w:afterAutospacing="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To </w:t>
      </w:r>
      <w:proofErr w:type="spellStart"/>
      <w:r>
        <w:rPr>
          <w:rFonts w:ascii="Times New Roman" w:hAnsi="Times New Roman" w:cs="Times New Roman"/>
          <w:b/>
          <w:sz w:val="28"/>
          <w:szCs w:val="28"/>
        </w:rPr>
        <w:t>Ganfeng</w:t>
      </w:r>
      <w:proofErr w:type="spellEnd"/>
      <w:r>
        <w:rPr>
          <w:rFonts w:ascii="Times New Roman" w:hAnsi="Times New Roman" w:cs="Times New Roman"/>
          <w:b/>
          <w:sz w:val="28"/>
          <w:szCs w:val="28"/>
        </w:rPr>
        <w:t xml:space="preserve"> Lithium and Stakeholders:</w:t>
      </w:r>
    </w:p>
    <w:p w14:paraId="6C8C24C8" w14:textId="77777777" w:rsidR="008F5067" w:rsidRDefault="00000000">
      <w:pPr>
        <w:autoSpaceDE w:val="0"/>
        <w:autoSpaceDN w:val="0"/>
        <w:adjustRightIn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bCs/>
          <w:sz w:val="28"/>
          <w:szCs w:val="28"/>
        </w:rPr>
        <w:t>The Company responds to the initiative of the Responsible Cobalt Industry Initiative (RCI) organization and implements its three objectives; Follow the three international standards it advocates: the CCCMC (Chamber of Commerce for Metals, Minerals and Chemicals Importers and Exporters) led the establishment of the "China Responsible mineral Supply Chain Due Diligence Management Guidelines" and "China's Foreign Mining Investment Industry Social Responsibility Guidelines" standards, the OECD (OECD) led the establishment of the "International OECD Protection against the worst Child Labor" standards; Do not use minerals from Category 1 risk areas, control and continuously improve the use of minerals from Category 2 risk areas, and give priority to minerals from non-Category 1 and non-category 2 risk areas; Give priority to the use of internationally available legal mineral lists, such as the list of legal mineral factories published by the brand company in its social responsibility report; Promote cooperation with the DRC Government, civil society organizations and affected local communities to take action and/or support actions to drive improvements. For details, please refer to the annex: Supply Chain Policy for Responsible Minerals.</w:t>
      </w:r>
      <w:r>
        <w:rPr>
          <w:rFonts w:asciiTheme="minorEastAsia" w:hAnsiTheme="minorEastAsia" w:cs="仿宋" w:hint="eastAsia"/>
          <w:sz w:val="28"/>
          <w:szCs w:val="28"/>
        </w:rPr>
        <w:t xml:space="preserve"> </w:t>
      </w:r>
    </w:p>
    <w:p w14:paraId="576C0C1C" w14:textId="77777777" w:rsidR="008F5067" w:rsidRDefault="00000000">
      <w:pPr>
        <w:autoSpaceDE w:val="0"/>
        <w:autoSpaceDN w:val="0"/>
        <w:adjustRightIn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bCs/>
          <w:sz w:val="28"/>
          <w:szCs w:val="28"/>
        </w:rPr>
        <w:lastRenderedPageBreak/>
        <w:t>The Company calls on stakeholders to work together to implement due diligence and incorporate the five-step due diligence framework into the corporate management system.</w:t>
      </w:r>
    </w:p>
    <w:p w14:paraId="671966F6" w14:textId="77777777" w:rsidR="008F5067" w:rsidRDefault="00000000">
      <w:pPr>
        <w:autoSpaceDE w:val="0"/>
        <w:autoSpaceDN w:val="0"/>
        <w:adjustRightInd w:val="0"/>
        <w:spacing w:before="0" w:beforeAutospacing="0" w:after="0" w:afterAutospacing="0" w:line="360" w:lineRule="auto"/>
        <w:jc w:val="left"/>
        <w:rPr>
          <w:rFonts w:ascii="Times New Roman" w:hAnsi="Times New Roman" w:cs="Times New Roman"/>
          <w:bCs/>
          <w:sz w:val="28"/>
          <w:szCs w:val="28"/>
        </w:rPr>
      </w:pPr>
      <w:r>
        <w:rPr>
          <w:rFonts w:ascii="Times New Roman" w:hAnsi="Times New Roman" w:cs="Times New Roman"/>
          <w:bCs/>
          <w:sz w:val="28"/>
          <w:szCs w:val="28"/>
        </w:rPr>
        <w:t>Ⅰ</w:t>
      </w:r>
      <w:r>
        <w:rPr>
          <w:rFonts w:ascii="Times New Roman" w:hAnsi="Times New Roman" w:cs="Times New Roman" w:hint="eastAsia"/>
          <w:bCs/>
          <w:sz w:val="28"/>
          <w:szCs w:val="28"/>
        </w:rPr>
        <w:t>. Establish a sound enterprise management system.</w:t>
      </w:r>
    </w:p>
    <w:p w14:paraId="548FCE92" w14:textId="77777777" w:rsidR="008F5067" w:rsidRDefault="00000000">
      <w:pPr>
        <w:autoSpaceDE w:val="0"/>
        <w:autoSpaceDN w:val="0"/>
        <w:adjustRightIn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bCs/>
          <w:sz w:val="28"/>
          <w:szCs w:val="28"/>
        </w:rPr>
        <w:t xml:space="preserve">Establish a social responsibility work committee; Conduct training on responsible supply chain management; Establish internal management </w:t>
      </w:r>
      <w:proofErr w:type="spellStart"/>
      <w:proofErr w:type="gramStart"/>
      <w:r>
        <w:rPr>
          <w:rFonts w:ascii="Times New Roman" w:hAnsi="Times New Roman" w:cs="Times New Roman" w:hint="eastAsia"/>
          <w:bCs/>
          <w:sz w:val="28"/>
          <w:szCs w:val="28"/>
        </w:rPr>
        <w:t>system;Establish</w:t>
      </w:r>
      <w:proofErr w:type="spellEnd"/>
      <w:proofErr w:type="gramEnd"/>
      <w:r>
        <w:rPr>
          <w:rFonts w:ascii="Times New Roman" w:hAnsi="Times New Roman" w:cs="Times New Roman" w:hint="eastAsia"/>
          <w:bCs/>
          <w:sz w:val="28"/>
          <w:szCs w:val="28"/>
        </w:rPr>
        <w:t xml:space="preserve"> a complaint channels and posted on the company website, etc.</w:t>
      </w:r>
    </w:p>
    <w:p w14:paraId="2BF4A3C3" w14:textId="77777777" w:rsidR="008F5067" w:rsidRDefault="00000000">
      <w:pPr>
        <w:autoSpaceDE w:val="0"/>
        <w:autoSpaceDN w:val="0"/>
        <w:adjustRightInd w:val="0"/>
        <w:spacing w:before="0" w:beforeAutospacing="0" w:after="0" w:afterAutospacing="0" w:line="360" w:lineRule="auto"/>
        <w:jc w:val="left"/>
        <w:rPr>
          <w:rFonts w:ascii="Times New Roman" w:hAnsi="Times New Roman" w:cs="Times New Roman"/>
          <w:bCs/>
          <w:sz w:val="28"/>
          <w:szCs w:val="28"/>
        </w:rPr>
      </w:pPr>
      <w:r>
        <w:rPr>
          <w:rFonts w:ascii="Times New Roman" w:hAnsi="Times New Roman" w:cs="Times New Roman"/>
          <w:bCs/>
          <w:sz w:val="28"/>
          <w:szCs w:val="28"/>
        </w:rPr>
        <w:t>Ⅱ</w:t>
      </w:r>
      <w:r>
        <w:rPr>
          <w:rFonts w:ascii="Times New Roman" w:hAnsi="Times New Roman" w:cs="Times New Roman" w:hint="eastAsia"/>
          <w:bCs/>
          <w:sz w:val="28"/>
          <w:szCs w:val="28"/>
        </w:rPr>
        <w:t>. Identification and assessment of supply chain risks.</w:t>
      </w:r>
    </w:p>
    <w:p w14:paraId="633B38D1" w14:textId="77777777" w:rsidR="008F5067" w:rsidRDefault="00000000">
      <w:pPr>
        <w:autoSpaceDE w:val="0"/>
        <w:autoSpaceDN w:val="0"/>
        <w:adjustRightInd w:val="0"/>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hint="eastAsia"/>
          <w:bCs/>
          <w:sz w:val="28"/>
          <w:szCs w:val="28"/>
        </w:rPr>
        <w:t xml:space="preserve">Mapping the lithium supply chain; Due diligence was conducted on all lithium raw material suppliers, and relevant compliance information, raw material information, and due management information were collected by means of KYS questionnaire survey, lithium ore source survey, communication with direct suppliers, and inquiry of suppliers' public information. And cooperate with </w:t>
      </w:r>
      <w:proofErr w:type="spellStart"/>
      <w:r>
        <w:rPr>
          <w:rFonts w:ascii="Times New Roman" w:hAnsi="Times New Roman" w:cs="Times New Roman" w:hint="eastAsia"/>
          <w:bCs/>
          <w:sz w:val="28"/>
          <w:szCs w:val="28"/>
        </w:rPr>
        <w:t>Ganfeng</w:t>
      </w:r>
      <w:proofErr w:type="spellEnd"/>
      <w:r>
        <w:rPr>
          <w:rFonts w:ascii="Times New Roman" w:hAnsi="Times New Roman" w:cs="Times New Roman" w:hint="eastAsia"/>
          <w:bCs/>
          <w:sz w:val="28"/>
          <w:szCs w:val="28"/>
        </w:rPr>
        <w:t xml:space="preserve"> Lithium to identify and evaluate the corresponding supply chain.</w:t>
      </w:r>
    </w:p>
    <w:p w14:paraId="71FFA6FA" w14:textId="77777777" w:rsidR="008F5067" w:rsidRDefault="00000000">
      <w:pPr>
        <w:autoSpaceDE w:val="0"/>
        <w:autoSpaceDN w:val="0"/>
        <w:adjustRightInd w:val="0"/>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Ⅲ</w:t>
      </w:r>
      <w:r>
        <w:rPr>
          <w:rFonts w:ascii="Times New Roman" w:hAnsi="Times New Roman" w:cs="Times New Roman" w:hint="eastAsia"/>
          <w:bCs/>
          <w:sz w:val="28"/>
          <w:szCs w:val="28"/>
        </w:rPr>
        <w:t>. Develop and implement response policies for identified risks.</w:t>
      </w:r>
    </w:p>
    <w:p w14:paraId="77B5CB17" w14:textId="77777777" w:rsidR="008F5067" w:rsidRDefault="00000000">
      <w:pPr>
        <w:autoSpaceDE w:val="0"/>
        <w:autoSpaceDN w:val="0"/>
        <w:adjustRightInd w:val="0"/>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hint="eastAsia"/>
          <w:bCs/>
          <w:sz w:val="28"/>
          <w:szCs w:val="28"/>
        </w:rPr>
        <w:t>Communicate the management policy to the supply chain manufacturers and carry out the corresponding review, and take timely measures to investigate and curb the risk situation.</w:t>
      </w:r>
    </w:p>
    <w:p w14:paraId="143D1E61" w14:textId="77777777" w:rsidR="008F5067" w:rsidRDefault="00000000">
      <w:pPr>
        <w:autoSpaceDE w:val="0"/>
        <w:autoSpaceDN w:val="0"/>
        <w:adjustRightInd w:val="0"/>
        <w:spacing w:before="0" w:beforeAutospacing="0" w:after="0" w:afterAutospacing="0" w:line="360" w:lineRule="auto"/>
        <w:jc w:val="left"/>
        <w:rPr>
          <w:rFonts w:ascii="Times New Roman" w:hAnsi="Times New Roman" w:cs="Times New Roman"/>
          <w:bCs/>
          <w:sz w:val="28"/>
          <w:szCs w:val="28"/>
        </w:rPr>
      </w:pPr>
      <w:r>
        <w:rPr>
          <w:rFonts w:ascii="Times New Roman" w:hAnsi="Times New Roman" w:cs="Times New Roman"/>
          <w:bCs/>
          <w:sz w:val="28"/>
          <w:szCs w:val="28"/>
        </w:rPr>
        <w:t>Ⅳ</w:t>
      </w:r>
      <w:r>
        <w:rPr>
          <w:rFonts w:ascii="Times New Roman" w:hAnsi="Times New Roman" w:cs="Times New Roman" w:hint="eastAsia"/>
          <w:bCs/>
          <w:sz w:val="28"/>
          <w:szCs w:val="28"/>
        </w:rPr>
        <w:t>. Independent third-party evaluation and audit</w:t>
      </w:r>
    </w:p>
    <w:p w14:paraId="07C32DCF" w14:textId="77777777" w:rsidR="008F5067" w:rsidRDefault="00000000">
      <w:pPr>
        <w:autoSpaceDE w:val="0"/>
        <w:autoSpaceDN w:val="0"/>
        <w:adjustRightInd w:val="0"/>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hint="eastAsia"/>
          <w:bCs/>
          <w:sz w:val="28"/>
          <w:szCs w:val="28"/>
        </w:rPr>
        <w:t xml:space="preserve">Obtain or plan to conduct third party audits and assess the Company's </w:t>
      </w:r>
      <w:r>
        <w:rPr>
          <w:rFonts w:ascii="Times New Roman" w:hAnsi="Times New Roman" w:cs="Times New Roman" w:hint="eastAsia"/>
          <w:bCs/>
          <w:sz w:val="28"/>
          <w:szCs w:val="28"/>
        </w:rPr>
        <w:lastRenderedPageBreak/>
        <w:t>compliance with policy management requirements.</w:t>
      </w:r>
    </w:p>
    <w:p w14:paraId="65C10503" w14:textId="77777777" w:rsidR="008F5067" w:rsidRDefault="00000000">
      <w:pPr>
        <w:autoSpaceDE w:val="0"/>
        <w:autoSpaceDN w:val="0"/>
        <w:adjustRightInd w:val="0"/>
        <w:spacing w:before="0" w:beforeAutospacing="0" w:after="0" w:afterAutospacing="0" w:line="360" w:lineRule="auto"/>
        <w:jc w:val="left"/>
        <w:rPr>
          <w:rFonts w:ascii="Times New Roman" w:hAnsi="Times New Roman" w:cs="Times New Roman"/>
          <w:bCs/>
          <w:sz w:val="28"/>
          <w:szCs w:val="28"/>
        </w:rPr>
      </w:pPr>
      <w:r>
        <w:rPr>
          <w:rFonts w:ascii="Times New Roman" w:hAnsi="Times New Roman" w:cs="Times New Roman"/>
          <w:bCs/>
          <w:sz w:val="28"/>
          <w:szCs w:val="28"/>
        </w:rPr>
        <w:t>Ⅴ</w:t>
      </w:r>
      <w:r>
        <w:rPr>
          <w:rFonts w:ascii="Times New Roman" w:hAnsi="Times New Roman" w:cs="Times New Roman" w:hint="eastAsia"/>
          <w:bCs/>
          <w:sz w:val="28"/>
          <w:szCs w:val="28"/>
        </w:rPr>
        <w:t>. Report on the due diligence process and results.</w:t>
      </w:r>
    </w:p>
    <w:p w14:paraId="38EA2160" w14:textId="77777777" w:rsidR="008F5067" w:rsidRDefault="00000000">
      <w:pPr>
        <w:autoSpaceDE w:val="0"/>
        <w:autoSpaceDN w:val="0"/>
        <w:adjustRightInd w:val="0"/>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hint="eastAsia"/>
          <w:bCs/>
          <w:sz w:val="28"/>
          <w:szCs w:val="28"/>
        </w:rPr>
        <w:t>In accordance with management policy requirements, regularly publish and disclose the company's supply chain due diligence management on the company's official website or other public platforms.</w:t>
      </w:r>
    </w:p>
    <w:p w14:paraId="090F3F30" w14:textId="77777777" w:rsidR="008F5067" w:rsidRDefault="008F5067">
      <w:pPr>
        <w:spacing w:beforeLines="50" w:before="156" w:afterLines="50" w:after="156" w:line="400" w:lineRule="exact"/>
        <w:jc w:val="left"/>
        <w:rPr>
          <w:rFonts w:asciiTheme="minorEastAsia" w:hAnsiTheme="minorEastAsia" w:cs="仿宋"/>
          <w:sz w:val="28"/>
          <w:szCs w:val="28"/>
        </w:rPr>
      </w:pPr>
    </w:p>
    <w:p w14:paraId="28F7C9B7" w14:textId="77777777" w:rsidR="008F5067" w:rsidRDefault="008F5067">
      <w:pPr>
        <w:spacing w:beforeLines="50" w:before="156" w:afterLines="50" w:after="156" w:line="400" w:lineRule="exact"/>
        <w:jc w:val="left"/>
        <w:rPr>
          <w:rFonts w:asciiTheme="minorEastAsia" w:hAnsiTheme="minorEastAsia" w:cs="仿宋"/>
          <w:sz w:val="28"/>
          <w:szCs w:val="28"/>
        </w:rPr>
      </w:pPr>
    </w:p>
    <w:p w14:paraId="45022A93" w14:textId="77777777" w:rsidR="008F5067" w:rsidRDefault="00000000">
      <w:pPr>
        <w:spacing w:beforeLines="50" w:before="156" w:afterLines="50" w:after="156" w:line="400" w:lineRule="exact"/>
        <w:jc w:val="left"/>
        <w:rPr>
          <w:rFonts w:ascii="Times New Roman" w:hAnsi="Times New Roman" w:cs="Times New Roman"/>
          <w:sz w:val="28"/>
          <w:szCs w:val="28"/>
          <w:u w:val="single"/>
        </w:rPr>
      </w:pPr>
      <w:r>
        <w:rPr>
          <w:rFonts w:asciiTheme="minorEastAsia" w:hAnsiTheme="minorEastAsia" w:cs="仿宋" w:hint="eastAsia"/>
          <w:sz w:val="28"/>
          <w:szCs w:val="28"/>
        </w:rPr>
        <w:tab/>
      </w:r>
      <w:r>
        <w:rPr>
          <w:rFonts w:asciiTheme="minorEastAsia" w:hAnsiTheme="minorEastAsia" w:cs="仿宋" w:hint="eastAsia"/>
          <w:sz w:val="28"/>
          <w:szCs w:val="28"/>
        </w:rPr>
        <w:tab/>
      </w:r>
      <w:r>
        <w:rPr>
          <w:rFonts w:asciiTheme="minorEastAsia" w:hAnsiTheme="minorEastAsia" w:cs="仿宋" w:hint="eastAsia"/>
          <w:sz w:val="28"/>
          <w:szCs w:val="28"/>
        </w:rPr>
        <w:tab/>
      </w:r>
      <w:r>
        <w:rPr>
          <w:rFonts w:asciiTheme="minorEastAsia" w:hAnsiTheme="minorEastAsia" w:cs="仿宋" w:hint="eastAsia"/>
          <w:sz w:val="28"/>
          <w:szCs w:val="28"/>
        </w:rPr>
        <w:tab/>
      </w:r>
      <w:r>
        <w:rPr>
          <w:rFonts w:asciiTheme="minorEastAsia" w:hAnsiTheme="minorEastAsia" w:cs="仿宋" w:hint="eastAsia"/>
          <w:sz w:val="28"/>
          <w:szCs w:val="28"/>
        </w:rPr>
        <w:tab/>
      </w:r>
      <w:r>
        <w:rPr>
          <w:rFonts w:asciiTheme="minorEastAsia" w:hAnsiTheme="minorEastAsia" w:cs="仿宋" w:hint="eastAsia"/>
          <w:sz w:val="28"/>
          <w:szCs w:val="28"/>
        </w:rPr>
        <w:tab/>
      </w:r>
      <w:r>
        <w:rPr>
          <w:rFonts w:asciiTheme="minorEastAsia" w:hAnsiTheme="minorEastAsia" w:cs="仿宋" w:hint="eastAsia"/>
          <w:sz w:val="28"/>
          <w:szCs w:val="28"/>
        </w:rPr>
        <w:tab/>
        <w:t xml:space="preserve">       </w:t>
      </w:r>
      <w:r>
        <w:rPr>
          <w:rFonts w:ascii="Times New Roman" w:hAnsi="Times New Roman" w:cs="Times New Roman"/>
          <w:sz w:val="28"/>
          <w:szCs w:val="28"/>
        </w:rPr>
        <w:t xml:space="preserve">Company </w:t>
      </w:r>
      <w:proofErr w:type="gramStart"/>
      <w:r>
        <w:rPr>
          <w:rFonts w:ascii="Times New Roman" w:hAnsi="Times New Roman" w:cs="Times New Roman"/>
          <w:sz w:val="28"/>
          <w:szCs w:val="28"/>
        </w:rPr>
        <w:t>Name</w:t>
      </w:r>
      <w:r>
        <w:rPr>
          <w:rFonts w:ascii="Times New Roman" w:hAnsi="Times New Roman" w:cs="Times New Roman" w:hint="eastAsia"/>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u w:val="single"/>
        </w:rPr>
        <w:t xml:space="preserve">                             </w:t>
      </w:r>
    </w:p>
    <w:p w14:paraId="7F2832F9" w14:textId="77777777" w:rsidR="008F5067" w:rsidRDefault="00000000">
      <w:pPr>
        <w:spacing w:beforeLines="50" w:before="156" w:afterLines="50" w:after="156" w:line="400" w:lineRule="exact"/>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hint="eastAsia"/>
          <w:sz w:val="28"/>
          <w:szCs w:val="28"/>
        </w:rPr>
        <w:t xml:space="preserve">  </w:t>
      </w:r>
      <w:r>
        <w:rPr>
          <w:rFonts w:ascii="Times New Roman" w:hAnsi="Times New Roman" w:cs="Times New Roman"/>
          <w:sz w:val="28"/>
          <w:szCs w:val="28"/>
        </w:rPr>
        <w:t xml:space="preserve">Authorized </w:t>
      </w:r>
      <w:proofErr w:type="gramStart"/>
      <w:r>
        <w:rPr>
          <w:rFonts w:ascii="Times New Roman" w:hAnsi="Times New Roman" w:cs="Times New Roman"/>
          <w:sz w:val="28"/>
          <w:szCs w:val="28"/>
        </w:rPr>
        <w:t>representative</w:t>
      </w:r>
      <w:r>
        <w:rPr>
          <w:rFonts w:ascii="Times New Roman" w:hAnsi="Times New Roman" w:cs="Times New Roman" w:hint="eastAsia"/>
          <w:sz w:val="28"/>
          <w:szCs w:val="28"/>
        </w:rPr>
        <w:t xml:space="preserve"> </w:t>
      </w:r>
      <w:r>
        <w:rPr>
          <w:rFonts w:ascii="Times New Roman" w:hAnsi="Times New Roman" w:cs="Times New Roman"/>
          <w:sz w:val="28"/>
          <w:szCs w:val="28"/>
        </w:rPr>
        <w:t>:</w:t>
      </w:r>
      <w:proofErr w:type="gramEnd"/>
      <w:r>
        <w:rPr>
          <w:rFonts w:ascii="Times New Roman" w:hAnsi="Times New Roman" w:cs="Times New Roman" w:hint="eastAsia"/>
          <w:sz w:val="28"/>
          <w:szCs w:val="28"/>
        </w:rPr>
        <w:t xml:space="preserve"> </w:t>
      </w:r>
      <w:r>
        <w:rPr>
          <w:rFonts w:ascii="Times New Roman" w:hAnsi="Times New Roman" w:cs="Times New Roman"/>
          <w:sz w:val="28"/>
          <w:szCs w:val="28"/>
          <w:u w:val="single"/>
        </w:rPr>
        <w:t xml:space="preserve">                             </w:t>
      </w:r>
    </w:p>
    <w:p w14:paraId="44387809" w14:textId="77777777" w:rsidR="008F5067" w:rsidRDefault="00000000">
      <w:pPr>
        <w:spacing w:beforeLines="50" w:before="156" w:afterLines="50" w:after="156" w:line="400" w:lineRule="exact"/>
        <w:jc w:val="left"/>
        <w:rPr>
          <w:rFonts w:asciiTheme="minorEastAsia" w:hAnsiTheme="minorEastAsia" w:cs="仿宋"/>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Announcement </w:t>
      </w:r>
      <w:proofErr w:type="gramStart"/>
      <w:r>
        <w:rPr>
          <w:rFonts w:ascii="Times New Roman" w:hAnsi="Times New Roman" w:cs="Times New Roman"/>
          <w:sz w:val="28"/>
          <w:szCs w:val="28"/>
        </w:rPr>
        <w:t>Date</w:t>
      </w:r>
      <w:r>
        <w:rPr>
          <w:rFonts w:ascii="Times New Roman" w:hAnsi="Times New Roman" w:cs="Times New Roman" w:hint="eastAsia"/>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u w:val="single"/>
        </w:rPr>
        <w:t xml:space="preserve">   </w:t>
      </w:r>
    </w:p>
    <w:p w14:paraId="4561DB98" w14:textId="77777777" w:rsidR="008F5067" w:rsidRDefault="008F5067">
      <w:pPr>
        <w:spacing w:beforeLines="50" w:before="156" w:afterLines="50" w:after="156" w:line="300" w:lineRule="auto"/>
        <w:rPr>
          <w:rFonts w:asciiTheme="minorEastAsia" w:hAnsiTheme="minorEastAsia" w:cs="仿宋"/>
          <w:b/>
          <w:bCs/>
          <w:sz w:val="28"/>
          <w:szCs w:val="28"/>
          <w:u w:val="single"/>
        </w:rPr>
      </w:pPr>
    </w:p>
    <w:p w14:paraId="56322664" w14:textId="77777777" w:rsidR="008F5067" w:rsidRDefault="008F5067">
      <w:pPr>
        <w:spacing w:beforeLines="50" w:before="156" w:afterLines="50" w:after="156" w:line="300" w:lineRule="auto"/>
        <w:rPr>
          <w:rFonts w:asciiTheme="minorEastAsia" w:hAnsiTheme="minorEastAsia" w:cs="仿宋"/>
          <w:sz w:val="28"/>
          <w:szCs w:val="28"/>
        </w:rPr>
        <w:sectPr w:rsidR="008F5067">
          <w:headerReference w:type="even" r:id="rId8"/>
          <w:headerReference w:type="default" r:id="rId9"/>
          <w:headerReference w:type="first" r:id="rId10"/>
          <w:pgSz w:w="11906" w:h="16838"/>
          <w:pgMar w:top="1440" w:right="1800" w:bottom="1440" w:left="1800" w:header="851" w:footer="992" w:gutter="0"/>
          <w:cols w:space="425"/>
          <w:docGrid w:type="lines" w:linePitch="312"/>
        </w:sectPr>
      </w:pPr>
    </w:p>
    <w:p w14:paraId="5CF7B1CD" w14:textId="77777777" w:rsidR="008F5067" w:rsidRDefault="00000000">
      <w:pPr>
        <w:spacing w:beforeLines="50" w:before="156" w:afterLines="50" w:after="156" w:line="360" w:lineRule="exact"/>
        <w:rPr>
          <w:rFonts w:asciiTheme="minorEastAsia" w:hAnsiTheme="minorEastAsia" w:cs="仿宋"/>
          <w:sz w:val="28"/>
          <w:szCs w:val="28"/>
        </w:rPr>
      </w:pPr>
      <w:r>
        <w:rPr>
          <w:rFonts w:ascii="Times New Roman" w:hAnsi="Times New Roman" w:cs="Times New Roman"/>
          <w:sz w:val="28"/>
          <w:szCs w:val="28"/>
        </w:rPr>
        <w:lastRenderedPageBreak/>
        <w:t xml:space="preserve">Annex: Responsible Minerals Supply Chain Policy </w:t>
      </w:r>
    </w:p>
    <w:p w14:paraId="256CFFC2" w14:textId="77777777" w:rsidR="008F5067" w:rsidRDefault="00000000">
      <w:pPr>
        <w:spacing w:beforeLines="50" w:before="156" w:afterLines="50" w:after="156" w:line="360" w:lineRule="exact"/>
        <w:rPr>
          <w:rFonts w:ascii="Times New Roman" w:hAnsi="Times New Roman" w:cs="Times New Roman"/>
          <w:sz w:val="28"/>
          <w:szCs w:val="28"/>
        </w:rPr>
      </w:pPr>
      <w:r>
        <w:rPr>
          <w:rFonts w:ascii="Times New Roman" w:hAnsi="Times New Roman" w:cs="Times New Roman"/>
          <w:sz w:val="28"/>
          <w:szCs w:val="28"/>
        </w:rPr>
        <w:t xml:space="preserve">Recognizing the risk of significant adverse impacts from the extraction, trading, processing and export of mineral resources in conflict-affected and high-risk areas, and recognizing our obligations to respect human rights, not contribute to conflict, and not adversely affect the environment and society, we commit to adopt and widely disseminate the relevant content of the China Mineral Supply Chain Due Diligence Guidelines,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incorporate it into contracts and agreements with suppliers. This policy provides a reference for conflict-sensitive procurement activities throughout the mineral supply chain and for suppliers to raise risk awareness. We are committed to not engaging in any activity that would finance conflict, to complying with relevant United Nations sanctions resolutions or, where applicable, domestic laws implementing such resolutions, and to respecting the recommendations of the Organization for Economic Cooperation and Development (OECD) Guidelines on Responsible Supply Chain Due Diligence for Ores from conflict-affected and high-risk Regions (Third edition) on disclosure of information.</w:t>
      </w:r>
    </w:p>
    <w:p w14:paraId="619C79BC" w14:textId="77777777" w:rsidR="008F5067" w:rsidRDefault="00000000">
      <w:pPr>
        <w:spacing w:beforeLines="50" w:before="156" w:afterLines="50" w:after="156" w:line="360" w:lineRule="exact"/>
        <w:rPr>
          <w:rFonts w:asciiTheme="minorEastAsia" w:hAnsiTheme="minorEastAsia" w:cs="仿宋"/>
          <w:sz w:val="28"/>
          <w:szCs w:val="28"/>
        </w:rPr>
      </w:pPr>
      <w:r>
        <w:rPr>
          <w:rFonts w:ascii="Times New Roman" w:hAnsi="Times New Roman" w:cs="Times New Roman"/>
          <w:sz w:val="28"/>
          <w:szCs w:val="28"/>
        </w:rPr>
        <w:t xml:space="preserve">To this end, we are committed to identifying, </w:t>
      </w:r>
      <w:proofErr w:type="gramStart"/>
      <w:r>
        <w:rPr>
          <w:rFonts w:ascii="Times New Roman" w:hAnsi="Times New Roman" w:cs="Times New Roman"/>
          <w:sz w:val="28"/>
          <w:szCs w:val="28"/>
        </w:rPr>
        <w:t>managing</w:t>
      </w:r>
      <w:proofErr w:type="gramEnd"/>
      <w:r>
        <w:rPr>
          <w:rFonts w:ascii="Times New Roman" w:hAnsi="Times New Roman" w:cs="Times New Roman"/>
          <w:sz w:val="28"/>
          <w:szCs w:val="28"/>
        </w:rPr>
        <w:t xml:space="preserve"> and avoiding the following risks in our business activities:</w:t>
      </w:r>
    </w:p>
    <w:p w14:paraId="4AF70D58" w14:textId="77777777" w:rsidR="008F5067" w:rsidRDefault="00000000">
      <w:pPr>
        <w:numPr>
          <w:ilvl w:val="0"/>
          <w:numId w:val="1"/>
        </w:numPr>
        <w:adjustRightInd w:val="0"/>
        <w:snapToGrid w:val="0"/>
        <w:spacing w:before="0" w:beforeAutospacing="0" w:after="0" w:afterAutospacing="0" w:line="360" w:lineRule="auto"/>
        <w:rPr>
          <w:rFonts w:asciiTheme="minorEastAsia" w:hAnsiTheme="minorEastAsia" w:cs="仿宋"/>
          <w:b/>
          <w:bCs/>
          <w:sz w:val="32"/>
          <w:szCs w:val="32"/>
        </w:rPr>
      </w:pPr>
      <w:r>
        <w:rPr>
          <w:rFonts w:ascii="Times New Roman" w:hAnsi="Times New Roman" w:cs="Times New Roman"/>
          <w:b/>
          <w:bCs/>
          <w:sz w:val="32"/>
          <w:szCs w:val="32"/>
        </w:rPr>
        <w:t xml:space="preserve">Regarding serious abuses associated with the extraction, </w:t>
      </w:r>
      <w:proofErr w:type="gramStart"/>
      <w:r>
        <w:rPr>
          <w:rFonts w:ascii="Times New Roman" w:hAnsi="Times New Roman" w:cs="Times New Roman"/>
          <w:b/>
          <w:bCs/>
          <w:sz w:val="32"/>
          <w:szCs w:val="32"/>
        </w:rPr>
        <w:t>transport</w:t>
      </w:r>
      <w:proofErr w:type="gramEnd"/>
      <w:r>
        <w:rPr>
          <w:rFonts w:ascii="Times New Roman" w:hAnsi="Times New Roman" w:cs="Times New Roman"/>
          <w:b/>
          <w:bCs/>
          <w:sz w:val="32"/>
          <w:szCs w:val="32"/>
        </w:rPr>
        <w:t xml:space="preserve"> or trade of minerals:</w:t>
      </w:r>
      <w:r>
        <w:rPr>
          <w:rFonts w:asciiTheme="minorEastAsia" w:hAnsiTheme="minorEastAsia" w:cs="仿宋" w:hint="eastAsia"/>
          <w:b/>
          <w:bCs/>
          <w:sz w:val="32"/>
          <w:szCs w:val="32"/>
        </w:rPr>
        <w:t xml:space="preserve"> </w:t>
      </w:r>
    </w:p>
    <w:p w14:paraId="02C7BFF7" w14:textId="77777777" w:rsidR="008F5067" w:rsidRDefault="00000000">
      <w:pPr>
        <w:adjustRightInd w:val="0"/>
        <w:snapToGrid w:val="0"/>
        <w:spacing w:before="0" w:beforeAutospacing="0" w:after="0" w:afterAutospacing="0" w:line="360" w:lineRule="auto"/>
        <w:jc w:val="left"/>
        <w:rPr>
          <w:rFonts w:asciiTheme="minorEastAsia" w:hAnsiTheme="minorEastAsia" w:cs="仿宋"/>
          <w:sz w:val="28"/>
          <w:szCs w:val="28"/>
        </w:rPr>
      </w:pPr>
      <w:r>
        <w:rPr>
          <w:rFonts w:ascii="Times New Roman" w:hAnsi="Times New Roman" w:cs="Times New Roman"/>
          <w:sz w:val="28"/>
          <w:szCs w:val="28"/>
        </w:rPr>
        <w:t xml:space="preserve">While sourcing from, or operating in, conflict-affected and high-risk areas, we will neither tolerate nor by any means profit from, contribute to, assist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or facilitate the commission by any party of:</w:t>
      </w:r>
      <w:r>
        <w:rPr>
          <w:rFonts w:asciiTheme="minorEastAsia" w:hAnsiTheme="minorEastAsia" w:cs="仿宋" w:hint="eastAsia"/>
          <w:sz w:val="28"/>
          <w:szCs w:val="28"/>
        </w:rPr>
        <w:t xml:space="preserve"> </w:t>
      </w:r>
    </w:p>
    <w:p w14:paraId="441C15C9" w14:textId="77777777" w:rsidR="008F5067" w:rsidRDefault="00000000">
      <w:pPr>
        <w:numPr>
          <w:ilvl w:val="0"/>
          <w:numId w:val="2"/>
        </w:numPr>
        <w:adjustRightInd w:val="0"/>
        <w:snapToGrid w:val="0"/>
        <w:spacing w:before="0" w:beforeAutospacing="0" w:after="0" w:afterAutospacing="0" w:line="360" w:lineRule="auto"/>
        <w:ind w:leftChars="200" w:left="420"/>
        <w:rPr>
          <w:rFonts w:asciiTheme="minorEastAsia" w:hAnsiTheme="minorEastAsia" w:cs="仿宋"/>
          <w:sz w:val="28"/>
          <w:szCs w:val="28"/>
        </w:rPr>
      </w:pPr>
      <w:r>
        <w:rPr>
          <w:rFonts w:ascii="Times New Roman" w:hAnsi="Times New Roman" w:cs="Times New Roman"/>
          <w:sz w:val="28"/>
          <w:szCs w:val="28"/>
        </w:rPr>
        <w:t xml:space="preserve">any forms of torture, cruel, </w:t>
      </w:r>
      <w:proofErr w:type="gramStart"/>
      <w:r>
        <w:rPr>
          <w:rFonts w:ascii="Times New Roman" w:hAnsi="Times New Roman" w:cs="Times New Roman"/>
          <w:sz w:val="28"/>
          <w:szCs w:val="28"/>
        </w:rPr>
        <w:t>inhuman</w:t>
      </w:r>
      <w:proofErr w:type="gramEnd"/>
      <w:r>
        <w:rPr>
          <w:rFonts w:ascii="Times New Roman" w:hAnsi="Times New Roman" w:cs="Times New Roman"/>
          <w:sz w:val="28"/>
          <w:szCs w:val="28"/>
        </w:rPr>
        <w:t xml:space="preserve"> and degrading treatment;</w:t>
      </w:r>
    </w:p>
    <w:p w14:paraId="047C9C90" w14:textId="77777777" w:rsidR="008F5067" w:rsidRDefault="00000000">
      <w:pPr>
        <w:numPr>
          <w:ilvl w:val="0"/>
          <w:numId w:val="2"/>
        </w:numPr>
        <w:adjustRightInd w:val="0"/>
        <w:snapToGrid w:val="0"/>
        <w:spacing w:before="0" w:beforeAutospacing="0" w:after="0" w:afterAutospacing="0" w:line="360" w:lineRule="auto"/>
        <w:ind w:leftChars="200" w:left="420"/>
        <w:rPr>
          <w:rFonts w:asciiTheme="minorEastAsia" w:hAnsiTheme="minorEastAsia" w:cs="仿宋"/>
          <w:sz w:val="28"/>
          <w:szCs w:val="28"/>
        </w:rPr>
      </w:pPr>
      <w:r>
        <w:rPr>
          <w:rFonts w:ascii="Times New Roman" w:hAnsi="Times New Roman" w:cs="Times New Roman" w:hint="eastAsia"/>
          <w:sz w:val="28"/>
          <w:szCs w:val="28"/>
        </w:rPr>
        <w:t xml:space="preserve">any forms of forced or compulsory </w:t>
      </w:r>
      <w:proofErr w:type="spellStart"/>
      <w:r>
        <w:rPr>
          <w:rFonts w:ascii="Times New Roman" w:hAnsi="Times New Roman" w:cs="Times New Roman" w:hint="eastAsia"/>
          <w:sz w:val="28"/>
          <w:szCs w:val="28"/>
        </w:rPr>
        <w:t>labour</w:t>
      </w:r>
      <w:proofErr w:type="spellEnd"/>
      <w:r>
        <w:rPr>
          <w:rFonts w:ascii="Times New Roman" w:hAnsi="Times New Roman" w:cs="Times New Roman" w:hint="eastAsia"/>
          <w:sz w:val="28"/>
          <w:szCs w:val="28"/>
        </w:rPr>
        <w:t>, which means work or service which is exacted from any person under the menace of penalty and for which said person has not offered himself voluntarily;</w:t>
      </w:r>
    </w:p>
    <w:p w14:paraId="3B8EF0F1" w14:textId="77777777" w:rsidR="008F5067" w:rsidRDefault="00000000">
      <w:pPr>
        <w:numPr>
          <w:ilvl w:val="0"/>
          <w:numId w:val="2"/>
        </w:numPr>
        <w:adjustRightInd w:val="0"/>
        <w:snapToGrid w:val="0"/>
        <w:spacing w:before="0" w:beforeAutospacing="0" w:after="0" w:afterAutospacing="0" w:line="360" w:lineRule="auto"/>
        <w:ind w:leftChars="200" w:left="420"/>
        <w:rPr>
          <w:rFonts w:ascii="Times New Roman" w:hAnsi="Times New Roman" w:cs="Times New Roman"/>
          <w:sz w:val="28"/>
          <w:szCs w:val="28"/>
        </w:rPr>
      </w:pPr>
      <w:r>
        <w:rPr>
          <w:rFonts w:ascii="Times New Roman" w:hAnsi="Times New Roman" w:cs="Times New Roman" w:hint="eastAsia"/>
          <w:sz w:val="28"/>
          <w:szCs w:val="28"/>
        </w:rPr>
        <w:t xml:space="preserve">the worst forms of child </w:t>
      </w:r>
      <w:proofErr w:type="spellStart"/>
      <w:r>
        <w:rPr>
          <w:rFonts w:ascii="Times New Roman" w:hAnsi="Times New Roman" w:cs="Times New Roman" w:hint="eastAsia"/>
          <w:sz w:val="28"/>
          <w:szCs w:val="28"/>
        </w:rPr>
        <w:t>labour</w:t>
      </w:r>
      <w:proofErr w:type="spellEnd"/>
      <w:r>
        <w:rPr>
          <w:rFonts w:ascii="Times New Roman" w:hAnsi="Times New Roman" w:cs="Times New Roman" w:hint="eastAsia"/>
          <w:sz w:val="28"/>
          <w:szCs w:val="28"/>
        </w:rPr>
        <w:t>;</w:t>
      </w:r>
    </w:p>
    <w:p w14:paraId="75BE22F7" w14:textId="77777777" w:rsidR="008F5067" w:rsidRDefault="00000000">
      <w:pPr>
        <w:numPr>
          <w:ilvl w:val="0"/>
          <w:numId w:val="2"/>
        </w:numPr>
        <w:adjustRightInd w:val="0"/>
        <w:snapToGrid w:val="0"/>
        <w:spacing w:before="0" w:beforeAutospacing="0" w:after="0" w:afterAutospacing="0" w:line="360" w:lineRule="auto"/>
        <w:ind w:leftChars="200" w:left="420"/>
        <w:rPr>
          <w:rFonts w:ascii="Times New Roman" w:hAnsi="Times New Roman" w:cs="Times New Roman"/>
          <w:sz w:val="28"/>
          <w:szCs w:val="28"/>
        </w:rPr>
      </w:pPr>
      <w:r>
        <w:rPr>
          <w:rFonts w:ascii="Times New Roman" w:hAnsi="Times New Roman" w:cs="Times New Roman" w:hint="eastAsia"/>
          <w:sz w:val="28"/>
          <w:szCs w:val="28"/>
        </w:rPr>
        <w:t>other gross human rights violations and abuses such as widespread sexual violence;</w:t>
      </w:r>
    </w:p>
    <w:p w14:paraId="1A5060A2" w14:textId="77777777" w:rsidR="008F5067" w:rsidRDefault="00000000">
      <w:pPr>
        <w:numPr>
          <w:ilvl w:val="0"/>
          <w:numId w:val="2"/>
        </w:numPr>
        <w:adjustRightInd w:val="0"/>
        <w:snapToGrid w:val="0"/>
        <w:spacing w:before="0" w:beforeAutospacing="0" w:after="0" w:afterAutospacing="0" w:line="360" w:lineRule="auto"/>
        <w:ind w:leftChars="200" w:left="420"/>
        <w:rPr>
          <w:rFonts w:asciiTheme="minorEastAsia" w:hAnsiTheme="minorEastAsia" w:cs="仿宋"/>
          <w:b/>
          <w:sz w:val="28"/>
          <w:szCs w:val="28"/>
        </w:rPr>
      </w:pPr>
      <w:r>
        <w:rPr>
          <w:rFonts w:ascii="Times New Roman" w:hAnsi="Times New Roman" w:cs="Times New Roman" w:hint="eastAsia"/>
          <w:sz w:val="28"/>
          <w:szCs w:val="28"/>
        </w:rPr>
        <w:lastRenderedPageBreak/>
        <w:t xml:space="preserve">war crimes or other serious violations of international humanitarian law, crimes against humanity or genocide. </w:t>
      </w:r>
    </w:p>
    <w:p w14:paraId="1897E6EB" w14:textId="77777777" w:rsidR="008F5067" w:rsidRDefault="00000000">
      <w:pPr>
        <w:adjustRightInd w:val="0"/>
        <w:snapToGrid w:val="0"/>
        <w:spacing w:before="0" w:beforeAutospacing="0" w:after="0" w:afterAutospacing="0" w:line="360" w:lineRule="auto"/>
        <w:ind w:rightChars="50" w:right="105"/>
        <w:rPr>
          <w:rFonts w:ascii="Times New Roman" w:hAnsi="Times New Roman" w:cs="Times New Roman"/>
          <w:b/>
          <w:sz w:val="28"/>
          <w:szCs w:val="28"/>
        </w:rPr>
      </w:pPr>
      <w:r>
        <w:rPr>
          <w:rFonts w:ascii="Times New Roman" w:hAnsi="Times New Roman" w:cs="Times New Roman"/>
          <w:b/>
          <w:sz w:val="28"/>
          <w:szCs w:val="28"/>
        </w:rPr>
        <w:t>Risk management</w:t>
      </w:r>
      <w:r>
        <w:rPr>
          <w:rFonts w:ascii="Times New Roman" w:hAnsi="Times New Roman" w:cs="Times New Roman" w:hint="eastAsia"/>
          <w:b/>
          <w:sz w:val="28"/>
          <w:szCs w:val="28"/>
        </w:rPr>
        <w:t>:</w:t>
      </w:r>
    </w:p>
    <w:p w14:paraId="16828477"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We will immediately suspend or discontinue engagement with upstream suppliers where we identify a reasonable risk that they are sourcing from, or linked to, any party committing serious abuses as defined above.</w:t>
      </w:r>
    </w:p>
    <w:p w14:paraId="28207A76" w14:textId="77777777" w:rsidR="008F5067" w:rsidRDefault="00000000">
      <w:pPr>
        <w:numPr>
          <w:ilvl w:val="0"/>
          <w:numId w:val="3"/>
        </w:numPr>
        <w:adjustRightInd w:val="0"/>
        <w:snapToGrid w:val="0"/>
        <w:spacing w:before="0" w:beforeAutospacing="0" w:after="0" w:afterAutospacing="0" w:line="360" w:lineRule="auto"/>
        <w:rPr>
          <w:rFonts w:ascii="Times New Roman" w:hAnsi="Times New Roman" w:cs="Times New Roman"/>
          <w:b/>
          <w:bCs/>
          <w:sz w:val="28"/>
          <w:szCs w:val="28"/>
        </w:rPr>
      </w:pPr>
      <w:r>
        <w:rPr>
          <w:rFonts w:ascii="Times New Roman" w:hAnsi="Times New Roman" w:cs="Times New Roman" w:hint="eastAsia"/>
          <w:b/>
          <w:bCs/>
          <w:sz w:val="32"/>
          <w:szCs w:val="32"/>
        </w:rPr>
        <w:t>Regarding direct or indirect support to non-state armed groups:</w:t>
      </w:r>
      <w:r>
        <w:rPr>
          <w:rFonts w:ascii="Times New Roman" w:hAnsi="Times New Roman" w:cs="Times New Roman" w:hint="eastAsia"/>
          <w:b/>
          <w:bCs/>
          <w:sz w:val="28"/>
          <w:szCs w:val="28"/>
        </w:rPr>
        <w:t xml:space="preserve"> </w:t>
      </w:r>
    </w:p>
    <w:p w14:paraId="0106C14F"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will not tolerate any direct or indirect support to non-state armed groups through the extraction, transport, trade, handling or export of </w:t>
      </w:r>
      <w:proofErr w:type="gramStart"/>
      <w:r>
        <w:rPr>
          <w:rFonts w:ascii="Times New Roman" w:hAnsi="Times New Roman" w:cs="Times New Roman" w:hint="eastAsia"/>
          <w:sz w:val="28"/>
          <w:szCs w:val="28"/>
        </w:rPr>
        <w:t>minerals.</w:t>
      </w:r>
      <w:r>
        <w:rPr>
          <w:rFonts w:ascii="Times New Roman" w:hAnsi="Times New Roman" w:cs="Times New Roman" w:hint="eastAsia"/>
          <w:sz w:val="28"/>
          <w:szCs w:val="28"/>
        </w:rPr>
        <w:t>“</w:t>
      </w:r>
      <w:proofErr w:type="gramEnd"/>
      <w:r>
        <w:rPr>
          <w:rFonts w:ascii="Times New Roman" w:hAnsi="Times New Roman" w:cs="Times New Roman" w:hint="eastAsia"/>
          <w:sz w:val="28"/>
          <w:szCs w:val="28"/>
        </w:rPr>
        <w:t>Direct or indirect support</w:t>
      </w:r>
      <w:r>
        <w:rPr>
          <w:rFonts w:ascii="Times New Roman" w:hAnsi="Times New Roman" w:cs="Times New Roman" w:hint="eastAsia"/>
          <w:sz w:val="28"/>
          <w:szCs w:val="28"/>
        </w:rPr>
        <w:t>”</w:t>
      </w:r>
      <w:r>
        <w:rPr>
          <w:rFonts w:ascii="Times New Roman" w:hAnsi="Times New Roman" w:cs="Times New Roman" w:hint="eastAsia"/>
          <w:sz w:val="28"/>
          <w:szCs w:val="28"/>
        </w:rPr>
        <w:t>to non-state armed groups through the extraction, transport, trade, handling or export of minerals includes, but is not limited to, procuring minerals from, making payments to or otherwise providing logistical assistance or equipment to, non-state armed groups or their affiliates</w:t>
      </w:r>
      <w:r>
        <w:rPr>
          <w:rFonts w:ascii="Times New Roman" w:hAnsi="Times New Roman" w:cs="Times New Roman" w:hint="eastAsia"/>
          <w:sz w:val="28"/>
          <w:szCs w:val="28"/>
          <w:vertAlign w:val="superscript"/>
        </w:rPr>
        <w:t>4</w:t>
      </w:r>
      <w:r>
        <w:rPr>
          <w:rFonts w:ascii="Times New Roman" w:hAnsi="Times New Roman" w:cs="Times New Roman" w:hint="eastAsia"/>
          <w:sz w:val="28"/>
          <w:szCs w:val="28"/>
        </w:rPr>
        <w:t xml:space="preserve"> who:</w:t>
      </w:r>
    </w:p>
    <w:p w14:paraId="7B32AF44" w14:textId="77777777" w:rsidR="008F5067" w:rsidRDefault="00000000">
      <w:pPr>
        <w:numPr>
          <w:ilvl w:val="0"/>
          <w:numId w:val="4"/>
        </w:numPr>
        <w:adjustRightInd w:val="0"/>
        <w:snapToGrid w:val="0"/>
        <w:spacing w:before="0" w:beforeAutospacing="0" w:after="0" w:afterAutospacing="0" w:line="360" w:lineRule="auto"/>
        <w:ind w:leftChars="200" w:left="420"/>
        <w:rPr>
          <w:rFonts w:ascii="Times New Roman" w:hAnsi="Times New Roman" w:cs="Times New Roman"/>
          <w:sz w:val="28"/>
          <w:szCs w:val="28"/>
        </w:rPr>
      </w:pPr>
      <w:r>
        <w:rPr>
          <w:rFonts w:ascii="Times New Roman" w:hAnsi="Times New Roman" w:cs="Times New Roman" w:hint="eastAsia"/>
          <w:sz w:val="28"/>
          <w:szCs w:val="28"/>
        </w:rPr>
        <w:t>illegally control mine sites or otherwise control transportation routes, points where minerals are traded and upstream actors in the supply chain</w:t>
      </w:r>
      <w:r>
        <w:rPr>
          <w:rFonts w:ascii="Times New Roman" w:hAnsi="Times New Roman" w:cs="Times New Roman" w:hint="eastAsia"/>
          <w:sz w:val="28"/>
          <w:szCs w:val="28"/>
          <w:vertAlign w:val="superscript"/>
        </w:rPr>
        <w:t>5</w:t>
      </w:r>
      <w:r>
        <w:rPr>
          <w:rFonts w:ascii="Times New Roman" w:hAnsi="Times New Roman" w:cs="Times New Roman" w:hint="eastAsia"/>
          <w:sz w:val="28"/>
          <w:szCs w:val="28"/>
        </w:rPr>
        <w:t>; and/or</w:t>
      </w:r>
    </w:p>
    <w:p w14:paraId="627AAD0D" w14:textId="77777777" w:rsidR="008F5067" w:rsidRDefault="00000000">
      <w:pPr>
        <w:numPr>
          <w:ilvl w:val="0"/>
          <w:numId w:val="4"/>
        </w:numPr>
        <w:adjustRightInd w:val="0"/>
        <w:snapToGrid w:val="0"/>
        <w:spacing w:before="0" w:beforeAutospacing="0" w:after="0" w:afterAutospacing="0" w:line="360" w:lineRule="auto"/>
        <w:ind w:leftChars="200" w:left="420"/>
        <w:rPr>
          <w:rFonts w:ascii="Times New Roman" w:hAnsi="Times New Roman" w:cs="Times New Roman"/>
          <w:sz w:val="28"/>
          <w:szCs w:val="28"/>
        </w:rPr>
      </w:pPr>
      <w:r>
        <w:rPr>
          <w:rFonts w:ascii="Times New Roman" w:hAnsi="Times New Roman" w:cs="Times New Roman" w:hint="eastAsia"/>
          <w:sz w:val="28"/>
          <w:szCs w:val="28"/>
        </w:rPr>
        <w:t xml:space="preserve">illegally tax or extort6 money or minerals at points of access to mine sites, along transportation routes or at points where mineral </w:t>
      </w:r>
      <w:proofErr w:type="gramStart"/>
      <w:r>
        <w:rPr>
          <w:rFonts w:ascii="Times New Roman" w:hAnsi="Times New Roman" w:cs="Times New Roman" w:hint="eastAsia"/>
          <w:sz w:val="28"/>
          <w:szCs w:val="28"/>
        </w:rPr>
        <w:t>are</w:t>
      </w:r>
      <w:proofErr w:type="gramEnd"/>
      <w:r>
        <w:rPr>
          <w:rFonts w:ascii="Times New Roman" w:hAnsi="Times New Roman" w:cs="Times New Roman" w:hint="eastAsia"/>
          <w:sz w:val="28"/>
          <w:szCs w:val="28"/>
        </w:rPr>
        <w:t xml:space="preserve"> traded; and/or</w:t>
      </w:r>
    </w:p>
    <w:p w14:paraId="174DBFF0" w14:textId="77777777" w:rsidR="008F5067" w:rsidRDefault="00000000">
      <w:pPr>
        <w:numPr>
          <w:ilvl w:val="0"/>
          <w:numId w:val="4"/>
        </w:numPr>
        <w:adjustRightInd w:val="0"/>
        <w:snapToGrid w:val="0"/>
        <w:spacing w:before="0" w:beforeAutospacing="0" w:after="0" w:afterAutospacing="0" w:line="360" w:lineRule="auto"/>
        <w:ind w:leftChars="200" w:left="420"/>
        <w:rPr>
          <w:rFonts w:asciiTheme="minorEastAsia" w:hAnsiTheme="minorEastAsia" w:cs="仿宋"/>
          <w:sz w:val="28"/>
          <w:szCs w:val="28"/>
        </w:rPr>
      </w:pPr>
      <w:r>
        <w:rPr>
          <w:rFonts w:ascii="Times New Roman" w:hAnsi="Times New Roman" w:cs="Times New Roman" w:hint="eastAsia"/>
          <w:sz w:val="28"/>
          <w:szCs w:val="28"/>
        </w:rPr>
        <w:t>illegally tax or extort intermediaries, export companies or internal traders</w:t>
      </w:r>
    </w:p>
    <w:p w14:paraId="1CC92977" w14:textId="77777777" w:rsidR="008F5067" w:rsidRDefault="00000000">
      <w:pPr>
        <w:adjustRightInd w:val="0"/>
        <w:snapToGrid w:val="0"/>
        <w:spacing w:before="0" w:beforeAutospacing="0" w:after="0" w:afterAutospacing="0" w:line="360" w:lineRule="auto"/>
        <w:ind w:rightChars="50" w:right="105"/>
        <w:rPr>
          <w:rFonts w:asciiTheme="minorEastAsia" w:hAnsiTheme="minorEastAsia" w:cs="仿宋"/>
          <w:sz w:val="28"/>
          <w:szCs w:val="28"/>
        </w:rPr>
      </w:pPr>
      <w:r>
        <w:rPr>
          <w:rFonts w:ascii="Times New Roman" w:hAnsi="Times New Roman" w:cs="Times New Roman"/>
          <w:b/>
          <w:sz w:val="28"/>
          <w:szCs w:val="28"/>
        </w:rPr>
        <w:t>Risk management</w:t>
      </w:r>
      <w:r>
        <w:rPr>
          <w:rFonts w:ascii="Times New Roman" w:hAnsi="Times New Roman" w:cs="Times New Roman" w:hint="eastAsia"/>
          <w:b/>
          <w:sz w:val="28"/>
          <w:szCs w:val="28"/>
        </w:rPr>
        <w:t>:</w:t>
      </w:r>
    </w:p>
    <w:p w14:paraId="6C487473"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We will immediately suspend or discontinue engagement with upstream suppliers where we identify a reasonable risk that they are sourcing from, or linked to, any party providing direct or indirect support to non-state armed groups.</w:t>
      </w:r>
    </w:p>
    <w:p w14:paraId="32A83ECA" w14:textId="77777777" w:rsidR="008F5067" w:rsidRDefault="00000000">
      <w:pPr>
        <w:numPr>
          <w:ilvl w:val="0"/>
          <w:numId w:val="3"/>
        </w:numPr>
        <w:adjustRightInd w:val="0"/>
        <w:snapToGrid w:val="0"/>
        <w:spacing w:before="0" w:beforeAutospacing="0" w:after="0" w:afterAutospacing="0" w:line="360" w:lineRule="auto"/>
        <w:rPr>
          <w:rFonts w:ascii="Times New Roman" w:hAnsi="Times New Roman" w:cs="Times New Roman"/>
          <w:b/>
          <w:bCs/>
          <w:sz w:val="32"/>
          <w:szCs w:val="32"/>
        </w:rPr>
      </w:pPr>
      <w:r>
        <w:rPr>
          <w:rFonts w:ascii="Times New Roman" w:hAnsi="Times New Roman" w:cs="Times New Roman" w:hint="eastAsia"/>
          <w:b/>
          <w:bCs/>
          <w:sz w:val="32"/>
          <w:szCs w:val="32"/>
        </w:rPr>
        <w:lastRenderedPageBreak/>
        <w:t>Regarding public or private security forces:</w:t>
      </w:r>
    </w:p>
    <w:p w14:paraId="7B7D8B25"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We disagree to provide direct or indirect support to public or private security forces who illegally control mine sites, transportation routes and upstream actors in the supply chain; illegally tax or extort money or minerals at point of access to mine sites, along transportation routes or at points where minerals are traded; or illegally tax or extort intermediaries, export companies or international traders.</w:t>
      </w:r>
    </w:p>
    <w:p w14:paraId="1A4FFA63"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w:t>
      </w:r>
      <w:proofErr w:type="spellStart"/>
      <w:r>
        <w:rPr>
          <w:rFonts w:ascii="Times New Roman" w:hAnsi="Times New Roman" w:cs="Times New Roman" w:hint="eastAsia"/>
          <w:sz w:val="28"/>
          <w:szCs w:val="28"/>
        </w:rPr>
        <w:t>recognise</w:t>
      </w:r>
      <w:proofErr w:type="spellEnd"/>
      <w:r>
        <w:rPr>
          <w:rFonts w:ascii="Times New Roman" w:hAnsi="Times New Roman" w:cs="Times New Roman" w:hint="eastAsia"/>
          <w:sz w:val="28"/>
          <w:szCs w:val="28"/>
        </w:rPr>
        <w:t xml:space="preserve"> that the role of public or private security forces at the mine sites and/or surrounding areas and/or along transportation routes should be solely to maintain the rule of law, including safeguarding human rights, providing security to mine workers, </w:t>
      </w:r>
      <w:proofErr w:type="gramStart"/>
      <w:r>
        <w:rPr>
          <w:rFonts w:ascii="Times New Roman" w:hAnsi="Times New Roman" w:cs="Times New Roman" w:hint="eastAsia"/>
          <w:sz w:val="28"/>
          <w:szCs w:val="28"/>
        </w:rPr>
        <w:t>equipment</w:t>
      </w:r>
      <w:proofErr w:type="gramEnd"/>
      <w:r>
        <w:rPr>
          <w:rFonts w:ascii="Times New Roman" w:hAnsi="Times New Roman" w:cs="Times New Roman" w:hint="eastAsia"/>
          <w:sz w:val="28"/>
          <w:szCs w:val="28"/>
        </w:rPr>
        <w:t xml:space="preserve"> and facilities, and protecting the mine site or transportation routes from interference with legitimate extraction and trade.</w:t>
      </w:r>
    </w:p>
    <w:p w14:paraId="094569D5"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 xml:space="preserve">Where we or any company in our supply chain contract public or private security forces, we commit to or we will require that such security forces will be engaged in accordance with the international widely recognized standards9. </w:t>
      </w:r>
      <w:proofErr w:type="gramStart"/>
      <w:r>
        <w:rPr>
          <w:rFonts w:ascii="Times New Roman" w:hAnsi="Times New Roman" w:cs="Times New Roman" w:hint="eastAsia"/>
          <w:sz w:val="28"/>
          <w:szCs w:val="28"/>
        </w:rPr>
        <w:t>In particular, we</w:t>
      </w:r>
      <w:proofErr w:type="gramEnd"/>
      <w:r>
        <w:rPr>
          <w:rFonts w:ascii="Times New Roman" w:hAnsi="Times New Roman" w:cs="Times New Roman" w:hint="eastAsia"/>
          <w:sz w:val="28"/>
          <w:szCs w:val="28"/>
        </w:rPr>
        <w:t xml:space="preserve"> will support or take steps, to adopt screening policies to ensure that individuals or units of security forces that are known to have been responsible for gross human rights abuses will not be hired.</w:t>
      </w:r>
    </w:p>
    <w:p w14:paraId="46F9B6E4"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 xml:space="preserve">We will support efforts, or take steps, to engage with central or local authorities, international </w:t>
      </w:r>
      <w:proofErr w:type="spellStart"/>
      <w:proofErr w:type="gramStart"/>
      <w:r>
        <w:rPr>
          <w:rFonts w:ascii="Times New Roman" w:hAnsi="Times New Roman" w:cs="Times New Roman" w:hint="eastAsia"/>
          <w:sz w:val="28"/>
          <w:szCs w:val="28"/>
        </w:rPr>
        <w:t>organisations</w:t>
      </w:r>
      <w:proofErr w:type="spellEnd"/>
      <w:proofErr w:type="gramEnd"/>
      <w:r>
        <w:rPr>
          <w:rFonts w:ascii="Times New Roman" w:hAnsi="Times New Roman" w:cs="Times New Roman" w:hint="eastAsia"/>
          <w:sz w:val="28"/>
          <w:szCs w:val="28"/>
        </w:rPr>
        <w:t xml:space="preserve"> and civil society </w:t>
      </w:r>
      <w:proofErr w:type="spellStart"/>
      <w:r>
        <w:rPr>
          <w:rFonts w:ascii="Times New Roman" w:hAnsi="Times New Roman" w:cs="Times New Roman" w:hint="eastAsia"/>
          <w:sz w:val="28"/>
          <w:szCs w:val="28"/>
        </w:rPr>
        <w:t>organisations</w:t>
      </w:r>
      <w:proofErr w:type="spellEnd"/>
      <w:r>
        <w:rPr>
          <w:rFonts w:ascii="Times New Roman" w:hAnsi="Times New Roman" w:cs="Times New Roman" w:hint="eastAsia"/>
          <w:sz w:val="28"/>
          <w:szCs w:val="28"/>
        </w:rPr>
        <w:t xml:space="preserve"> to contribute to workable solutions on how transparency, proportionality and accountability in payments made to public security forces for the provision of security could be improved. </w:t>
      </w:r>
    </w:p>
    <w:p w14:paraId="74EA309A"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will support efforts, or take steps, to engage with local authorities, international </w:t>
      </w:r>
      <w:proofErr w:type="spellStart"/>
      <w:proofErr w:type="gramStart"/>
      <w:r>
        <w:rPr>
          <w:rFonts w:ascii="Times New Roman" w:hAnsi="Times New Roman" w:cs="Times New Roman" w:hint="eastAsia"/>
          <w:sz w:val="28"/>
          <w:szCs w:val="28"/>
        </w:rPr>
        <w:t>organisations</w:t>
      </w:r>
      <w:proofErr w:type="spellEnd"/>
      <w:proofErr w:type="gramEnd"/>
      <w:r>
        <w:rPr>
          <w:rFonts w:ascii="Times New Roman" w:hAnsi="Times New Roman" w:cs="Times New Roman" w:hint="eastAsia"/>
          <w:sz w:val="28"/>
          <w:szCs w:val="28"/>
        </w:rPr>
        <w:t xml:space="preserve"> and civil society </w:t>
      </w:r>
      <w:proofErr w:type="spellStart"/>
      <w:r>
        <w:rPr>
          <w:rFonts w:ascii="Times New Roman" w:hAnsi="Times New Roman" w:cs="Times New Roman" w:hint="eastAsia"/>
          <w:sz w:val="28"/>
          <w:szCs w:val="28"/>
        </w:rPr>
        <w:t>organisations</w:t>
      </w:r>
      <w:proofErr w:type="spellEnd"/>
      <w:r>
        <w:rPr>
          <w:rFonts w:ascii="Times New Roman" w:hAnsi="Times New Roman" w:cs="Times New Roman" w:hint="eastAsia"/>
          <w:sz w:val="28"/>
          <w:szCs w:val="28"/>
        </w:rPr>
        <w:t xml:space="preserve"> to avoid or </w:t>
      </w:r>
      <w:proofErr w:type="spellStart"/>
      <w:r>
        <w:rPr>
          <w:rFonts w:ascii="Times New Roman" w:hAnsi="Times New Roman" w:cs="Times New Roman" w:hint="eastAsia"/>
          <w:sz w:val="28"/>
          <w:szCs w:val="28"/>
        </w:rPr>
        <w:t>minimise</w:t>
      </w:r>
      <w:proofErr w:type="spellEnd"/>
      <w:r>
        <w:rPr>
          <w:rFonts w:ascii="Times New Roman" w:hAnsi="Times New Roman" w:cs="Times New Roman" w:hint="eastAsia"/>
          <w:sz w:val="28"/>
          <w:szCs w:val="28"/>
        </w:rPr>
        <w:t xml:space="preserve"> the exposure of vulnerable groups, in particular, artisanal miners where minerals in the supply chain are extracted through artisanal or small-scale mining, to adverse impacts associated with the presence of security </w:t>
      </w:r>
      <w:r>
        <w:rPr>
          <w:rFonts w:ascii="Times New Roman" w:hAnsi="Times New Roman" w:cs="Times New Roman" w:hint="eastAsia"/>
          <w:sz w:val="28"/>
          <w:szCs w:val="28"/>
        </w:rPr>
        <w:lastRenderedPageBreak/>
        <w:t xml:space="preserve">forces, public or private, on mine sites. </w:t>
      </w:r>
    </w:p>
    <w:p w14:paraId="575773BD" w14:textId="77777777" w:rsidR="008F5067" w:rsidRDefault="00000000">
      <w:pPr>
        <w:adjustRightInd w:val="0"/>
        <w:snapToGrid w:val="0"/>
        <w:spacing w:before="0" w:beforeAutospacing="0" w:after="0" w:afterAutospacing="0" w:line="360" w:lineRule="auto"/>
        <w:ind w:rightChars="50" w:right="105"/>
        <w:rPr>
          <w:rFonts w:asciiTheme="minorEastAsia" w:hAnsiTheme="minorEastAsia" w:cs="仿宋"/>
          <w:sz w:val="28"/>
          <w:szCs w:val="28"/>
        </w:rPr>
      </w:pPr>
      <w:r>
        <w:rPr>
          <w:rFonts w:ascii="Times New Roman" w:hAnsi="Times New Roman" w:cs="Times New Roman"/>
          <w:b/>
          <w:sz w:val="28"/>
          <w:szCs w:val="28"/>
        </w:rPr>
        <w:t>Risk management</w:t>
      </w:r>
      <w:r>
        <w:rPr>
          <w:rFonts w:ascii="Times New Roman" w:hAnsi="Times New Roman" w:cs="Times New Roman" w:hint="eastAsia"/>
          <w:b/>
          <w:sz w:val="28"/>
          <w:szCs w:val="28"/>
        </w:rPr>
        <w:t>:</w:t>
      </w:r>
    </w:p>
    <w:p w14:paraId="50FFF3CC"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In accordance with the specific position of the company in the supply chain, we will immediately devise, </w:t>
      </w:r>
      <w:proofErr w:type="gramStart"/>
      <w:r>
        <w:rPr>
          <w:rFonts w:ascii="Times New Roman" w:hAnsi="Times New Roman" w:cs="Times New Roman" w:hint="eastAsia"/>
          <w:sz w:val="28"/>
          <w:szCs w:val="28"/>
        </w:rPr>
        <w:t>adopt</w:t>
      </w:r>
      <w:proofErr w:type="gramEnd"/>
      <w:r>
        <w:rPr>
          <w:rFonts w:ascii="Times New Roman" w:hAnsi="Times New Roman" w:cs="Times New Roman" w:hint="eastAsia"/>
          <w:sz w:val="28"/>
          <w:szCs w:val="28"/>
        </w:rPr>
        <w:t xml:space="preserve"> and implement a risk management plan10 with upstream suppliers and other stakeholders to prevent or mitigate the risk of direct or indirect support to public or private security forces, where we identify that such a reasonable risk exists. In such cases, we will suspend or discontinue engagement with upstream suppliers after failed attempts at mitigation within six months from the adoption of the risk management plan.11</w:t>
      </w:r>
    </w:p>
    <w:p w14:paraId="0638C6A9" w14:textId="77777777" w:rsidR="008F5067" w:rsidRDefault="00000000">
      <w:pPr>
        <w:numPr>
          <w:ilvl w:val="0"/>
          <w:numId w:val="3"/>
        </w:numPr>
        <w:adjustRightInd w:val="0"/>
        <w:snapToGrid w:val="0"/>
        <w:spacing w:before="0" w:beforeAutospacing="0" w:after="0" w:afterAutospacing="0" w:line="360" w:lineRule="auto"/>
        <w:rPr>
          <w:rFonts w:ascii="Times New Roman" w:hAnsi="Times New Roman" w:cs="Times New Roman"/>
          <w:b/>
          <w:bCs/>
          <w:sz w:val="32"/>
          <w:szCs w:val="32"/>
        </w:rPr>
      </w:pPr>
      <w:r>
        <w:rPr>
          <w:rFonts w:ascii="Times New Roman" w:hAnsi="Times New Roman" w:cs="Times New Roman" w:hint="eastAsia"/>
          <w:b/>
          <w:bCs/>
          <w:sz w:val="32"/>
          <w:szCs w:val="32"/>
        </w:rPr>
        <w:t>Regarding bribery and fraudulent misrepresentation of the origin of minerals:</w:t>
      </w:r>
    </w:p>
    <w:p w14:paraId="4B29E3F0"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 xml:space="preserve">We will not offer, promise, give or demand any bribes, and will resist the solicitation of bribes to conceal or disguise the origin of minerals, to misrepresent taxes, fees and royalties paid to governments for the purposes of mineral extraction, trade, handling, </w:t>
      </w:r>
      <w:proofErr w:type="gramStart"/>
      <w:r>
        <w:rPr>
          <w:rFonts w:ascii="Times New Roman" w:hAnsi="Times New Roman" w:cs="Times New Roman" w:hint="eastAsia"/>
          <w:sz w:val="28"/>
          <w:szCs w:val="28"/>
        </w:rPr>
        <w:t>transport</w:t>
      </w:r>
      <w:proofErr w:type="gramEnd"/>
      <w:r>
        <w:rPr>
          <w:rFonts w:ascii="Times New Roman" w:hAnsi="Times New Roman" w:cs="Times New Roman" w:hint="eastAsia"/>
          <w:sz w:val="28"/>
          <w:szCs w:val="28"/>
        </w:rPr>
        <w:t xml:space="preserve"> and export.</w:t>
      </w:r>
    </w:p>
    <w:p w14:paraId="211A3DEA" w14:textId="77777777" w:rsidR="008F5067" w:rsidRDefault="00000000">
      <w:pPr>
        <w:adjustRightInd w:val="0"/>
        <w:snapToGrid w:val="0"/>
        <w:spacing w:before="0" w:beforeAutospacing="0" w:after="0" w:afterAutospacing="0" w:line="360" w:lineRule="auto"/>
        <w:ind w:rightChars="50" w:right="105"/>
        <w:rPr>
          <w:rFonts w:ascii="Times New Roman" w:hAnsi="Times New Roman" w:cs="Times New Roman"/>
          <w:b/>
          <w:sz w:val="28"/>
          <w:szCs w:val="28"/>
        </w:rPr>
      </w:pPr>
      <w:r>
        <w:rPr>
          <w:rFonts w:ascii="Times New Roman" w:hAnsi="Times New Roman" w:cs="Times New Roman"/>
          <w:b/>
          <w:sz w:val="28"/>
          <w:szCs w:val="28"/>
        </w:rPr>
        <w:t xml:space="preserve">Regarding money laundering: </w:t>
      </w:r>
    </w:p>
    <w:p w14:paraId="06C5F7AD"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 xml:space="preserve">We will support efforts, or take steps, to contribute to the effective elimination of money laundering where we identify a reasonable risk of money-laundering resulting from, or connected to, the extraction, trade, handling, </w:t>
      </w:r>
      <w:proofErr w:type="gramStart"/>
      <w:r>
        <w:rPr>
          <w:rFonts w:ascii="Times New Roman" w:hAnsi="Times New Roman" w:cs="Times New Roman" w:hint="eastAsia"/>
          <w:sz w:val="28"/>
          <w:szCs w:val="28"/>
        </w:rPr>
        <w:t>transport</w:t>
      </w:r>
      <w:proofErr w:type="gramEnd"/>
      <w:r>
        <w:rPr>
          <w:rFonts w:ascii="Times New Roman" w:hAnsi="Times New Roman" w:cs="Times New Roman" w:hint="eastAsia"/>
          <w:sz w:val="28"/>
          <w:szCs w:val="28"/>
        </w:rPr>
        <w:t xml:space="preserve"> or export of minerals derived from the illegal taxation or extortion of minerals at points of access to mine sites, along transportation routes or at points where minerals are traded by upstream suppliers.</w:t>
      </w:r>
    </w:p>
    <w:p w14:paraId="73BB6E21" w14:textId="77777777" w:rsidR="008F5067" w:rsidRDefault="00000000">
      <w:pPr>
        <w:adjustRightInd w:val="0"/>
        <w:snapToGrid w:val="0"/>
        <w:spacing w:before="0" w:beforeAutospacing="0" w:after="0" w:afterAutospacing="0" w:line="360" w:lineRule="auto"/>
        <w:ind w:rightChars="50" w:right="105"/>
        <w:rPr>
          <w:rFonts w:asciiTheme="minorEastAsia" w:hAnsiTheme="minorEastAsia" w:cs="仿宋"/>
          <w:sz w:val="28"/>
          <w:szCs w:val="28"/>
        </w:rPr>
      </w:pPr>
      <w:r>
        <w:rPr>
          <w:rFonts w:ascii="Times New Roman" w:hAnsi="Times New Roman" w:cs="Times New Roman" w:hint="eastAsia"/>
          <w:b/>
          <w:sz w:val="28"/>
          <w:szCs w:val="28"/>
        </w:rPr>
        <w:t xml:space="preserve">Regarding the payment of taxes, </w:t>
      </w:r>
      <w:proofErr w:type="gramStart"/>
      <w:r>
        <w:rPr>
          <w:rFonts w:ascii="Times New Roman" w:hAnsi="Times New Roman" w:cs="Times New Roman" w:hint="eastAsia"/>
          <w:b/>
          <w:sz w:val="28"/>
          <w:szCs w:val="28"/>
        </w:rPr>
        <w:t>fees</w:t>
      </w:r>
      <w:proofErr w:type="gramEnd"/>
      <w:r>
        <w:rPr>
          <w:rFonts w:ascii="Times New Roman" w:hAnsi="Times New Roman" w:cs="Times New Roman" w:hint="eastAsia"/>
          <w:b/>
          <w:sz w:val="28"/>
          <w:szCs w:val="28"/>
        </w:rPr>
        <w:t xml:space="preserve"> and royalties due to governments:</w:t>
      </w:r>
    </w:p>
    <w:p w14:paraId="787CD05C"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 xml:space="preserve">We will ensure that all taxes, fees, and royalties related to mineral extraction, trade and export from conflict-affected and high-risk areas are </w:t>
      </w:r>
      <w:r>
        <w:rPr>
          <w:rFonts w:ascii="Times New Roman" w:hAnsi="Times New Roman" w:cs="Times New Roman" w:hint="eastAsia"/>
          <w:sz w:val="28"/>
          <w:szCs w:val="28"/>
        </w:rPr>
        <w:lastRenderedPageBreak/>
        <w:t>paid to governments and, in accordance with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position in the supply chain, we commit to disclose such payments in accordance with the requirements of host country on the disclosure of tax information paid to government departments.</w:t>
      </w:r>
    </w:p>
    <w:p w14:paraId="67525AAC" w14:textId="77777777" w:rsidR="008F5067" w:rsidRDefault="00000000">
      <w:pPr>
        <w:adjustRightInd w:val="0"/>
        <w:snapToGrid w:val="0"/>
        <w:spacing w:before="0" w:beforeAutospacing="0" w:after="0" w:afterAutospacing="0" w:line="360" w:lineRule="auto"/>
        <w:ind w:rightChars="50" w:right="105"/>
        <w:rPr>
          <w:rFonts w:asciiTheme="minorEastAsia" w:hAnsiTheme="minorEastAsia" w:cs="仿宋"/>
          <w:sz w:val="28"/>
          <w:szCs w:val="28"/>
        </w:rPr>
      </w:pPr>
      <w:r>
        <w:rPr>
          <w:rFonts w:ascii="Times New Roman" w:hAnsi="Times New Roman" w:cs="Times New Roman"/>
          <w:b/>
          <w:sz w:val="28"/>
          <w:szCs w:val="28"/>
        </w:rPr>
        <w:t>Risk management</w:t>
      </w:r>
      <w:r>
        <w:rPr>
          <w:rFonts w:ascii="Times New Roman" w:hAnsi="Times New Roman" w:cs="Times New Roman" w:hint="eastAsia"/>
          <w:b/>
          <w:sz w:val="28"/>
          <w:szCs w:val="28"/>
        </w:rPr>
        <w:t>:</w:t>
      </w:r>
    </w:p>
    <w:p w14:paraId="5D6D5F0F"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In accordance with the specific position of the company in the supply chain, we commit to engage with suppliers, central or local governmental authorities, international </w:t>
      </w:r>
      <w:proofErr w:type="spellStart"/>
      <w:proofErr w:type="gramStart"/>
      <w:r>
        <w:rPr>
          <w:rFonts w:ascii="Times New Roman" w:hAnsi="Times New Roman" w:cs="Times New Roman" w:hint="eastAsia"/>
          <w:sz w:val="28"/>
          <w:szCs w:val="28"/>
        </w:rPr>
        <w:t>organisations,civil</w:t>
      </w:r>
      <w:proofErr w:type="spellEnd"/>
      <w:proofErr w:type="gramEnd"/>
      <w:r>
        <w:rPr>
          <w:rFonts w:ascii="Times New Roman" w:hAnsi="Times New Roman" w:cs="Times New Roman" w:hint="eastAsia"/>
          <w:sz w:val="28"/>
          <w:szCs w:val="28"/>
        </w:rPr>
        <w:t xml:space="preserve"> society and affected third parties, as appropriate, to improve and track performance with a view to preventing or mitigating risks of adverse impacts through </w:t>
      </w:r>
      <w:proofErr w:type="spellStart"/>
      <w:r>
        <w:rPr>
          <w:rFonts w:ascii="Times New Roman" w:hAnsi="Times New Roman" w:cs="Times New Roman" w:hint="eastAsia"/>
          <w:sz w:val="28"/>
          <w:szCs w:val="28"/>
        </w:rPr>
        <w:t>measureable</w:t>
      </w:r>
      <w:proofErr w:type="spellEnd"/>
      <w:r>
        <w:rPr>
          <w:rFonts w:ascii="Times New Roman" w:hAnsi="Times New Roman" w:cs="Times New Roman" w:hint="eastAsia"/>
          <w:sz w:val="28"/>
          <w:szCs w:val="28"/>
        </w:rPr>
        <w:t xml:space="preserve"> steps taken in reasonable timescales. We will suspend or discontinue engagement with upstream suppliers after failed attempts at mitigation.</w:t>
      </w:r>
    </w:p>
    <w:p w14:paraId="47E4B5D7" w14:textId="77777777" w:rsidR="008F5067" w:rsidRDefault="00000000">
      <w:pPr>
        <w:numPr>
          <w:ilvl w:val="0"/>
          <w:numId w:val="3"/>
        </w:numPr>
        <w:adjustRightInd w:val="0"/>
        <w:snapToGrid w:val="0"/>
        <w:spacing w:before="0" w:beforeAutospacing="0" w:after="0" w:afterAutospacing="0" w:line="360" w:lineRule="auto"/>
        <w:rPr>
          <w:rFonts w:ascii="Times New Roman" w:hAnsi="Times New Roman" w:cs="Times New Roman"/>
          <w:b/>
          <w:bCs/>
          <w:sz w:val="32"/>
          <w:szCs w:val="32"/>
        </w:rPr>
      </w:pPr>
      <w:r>
        <w:rPr>
          <w:rFonts w:ascii="Times New Roman" w:hAnsi="Times New Roman" w:cs="Times New Roman" w:hint="eastAsia"/>
          <w:b/>
          <w:bCs/>
          <w:sz w:val="32"/>
          <w:szCs w:val="32"/>
        </w:rPr>
        <w:t>Regarding risk management of occupational health and safety:</w:t>
      </w:r>
    </w:p>
    <w:p w14:paraId="2C20C875" w14:textId="77777777" w:rsidR="008F5067" w:rsidRDefault="00000000">
      <w:pPr>
        <w:adjustRightInd w:val="0"/>
        <w:snapToGrid w:val="0"/>
        <w:spacing w:before="0" w:beforeAutospacing="0" w:after="0" w:afterAutospacing="0" w:line="360" w:lineRule="auto"/>
        <w:rPr>
          <w:rFonts w:asciiTheme="minorEastAsia" w:hAnsiTheme="minorEastAsia" w:cs="仿宋"/>
          <w:b/>
          <w:sz w:val="32"/>
          <w:szCs w:val="28"/>
        </w:rPr>
      </w:pPr>
      <w:r>
        <w:rPr>
          <w:rFonts w:ascii="Times New Roman" w:hAnsi="Times New Roman" w:cs="Times New Roman" w:hint="eastAsia"/>
          <w:sz w:val="28"/>
          <w:szCs w:val="28"/>
        </w:rPr>
        <w:t>While sourcing from, or operating in high-risk areas, we will not profit from, assist with, or facilitate or source from, or be linked to, any party providing life threatening occupational health and safety conditions to direct and / or indirect employees and / or any person present on the party's operations</w:t>
      </w:r>
    </w:p>
    <w:p w14:paraId="00B6F1B2" w14:textId="77777777" w:rsidR="008F5067" w:rsidRDefault="00000000">
      <w:pPr>
        <w:adjustRightInd w:val="0"/>
        <w:snapToGrid w:val="0"/>
        <w:spacing w:before="0" w:beforeAutospacing="0" w:after="0" w:afterAutospacing="0" w:line="360" w:lineRule="auto"/>
        <w:ind w:rightChars="50" w:right="105"/>
        <w:rPr>
          <w:rFonts w:asciiTheme="minorEastAsia" w:hAnsiTheme="minorEastAsia" w:cs="仿宋"/>
          <w:sz w:val="28"/>
          <w:szCs w:val="28"/>
        </w:rPr>
      </w:pPr>
      <w:r>
        <w:rPr>
          <w:rFonts w:ascii="Times New Roman" w:hAnsi="Times New Roman" w:cs="Times New Roman"/>
          <w:b/>
          <w:sz w:val="28"/>
          <w:szCs w:val="28"/>
        </w:rPr>
        <w:t>Risk management</w:t>
      </w:r>
      <w:r>
        <w:rPr>
          <w:rFonts w:ascii="Times New Roman" w:hAnsi="Times New Roman" w:cs="Times New Roman" w:hint="eastAsia"/>
          <w:b/>
          <w:sz w:val="28"/>
          <w:szCs w:val="28"/>
        </w:rPr>
        <w:t>:</w:t>
      </w:r>
    </w:p>
    <w:p w14:paraId="0562EE31"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conduct irregular audit and promotion of upstream supply, timely remind suppliers to </w:t>
      </w:r>
      <w:proofErr w:type="gramStart"/>
      <w:r>
        <w:rPr>
          <w:rFonts w:ascii="Times New Roman" w:hAnsi="Times New Roman" w:cs="Times New Roman" w:hint="eastAsia"/>
          <w:sz w:val="28"/>
          <w:szCs w:val="28"/>
        </w:rPr>
        <w:t>self-discipline</w:t>
      </w:r>
      <w:proofErr w:type="gramEnd"/>
      <w:r>
        <w:rPr>
          <w:rFonts w:ascii="Times New Roman" w:hAnsi="Times New Roman" w:cs="Times New Roman" w:hint="eastAsia"/>
          <w:sz w:val="28"/>
          <w:szCs w:val="28"/>
        </w:rPr>
        <w:t xml:space="preserve"> and pay attention to the occupational health and production environment of upstream suppliers.</w:t>
      </w:r>
    </w:p>
    <w:p w14:paraId="3F588DF1"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If we have reasonable grounds to believe that an upstream supplier exists or is involved in such a risk, we will immediately suspend or discontinue our cooperation with that supplier.</w:t>
      </w:r>
    </w:p>
    <w:p w14:paraId="434A281B" w14:textId="77777777" w:rsidR="008F5067" w:rsidRDefault="00000000">
      <w:pPr>
        <w:numPr>
          <w:ilvl w:val="0"/>
          <w:numId w:val="3"/>
        </w:numPr>
        <w:adjustRightInd w:val="0"/>
        <w:snapToGrid w:val="0"/>
        <w:spacing w:before="0" w:beforeAutospacing="0" w:after="0" w:afterAutospacing="0" w:line="360" w:lineRule="auto"/>
        <w:rPr>
          <w:rFonts w:ascii="Times New Roman" w:hAnsi="Times New Roman" w:cs="Times New Roman"/>
          <w:b/>
          <w:bCs/>
          <w:sz w:val="32"/>
          <w:szCs w:val="32"/>
        </w:rPr>
      </w:pPr>
      <w:r>
        <w:rPr>
          <w:rFonts w:ascii="Times New Roman" w:hAnsi="Times New Roman" w:cs="Times New Roman" w:hint="eastAsia"/>
          <w:b/>
          <w:bCs/>
          <w:sz w:val="32"/>
          <w:szCs w:val="32"/>
        </w:rPr>
        <w:t>Regarding child </w:t>
      </w:r>
      <w:proofErr w:type="spellStart"/>
      <w:r>
        <w:rPr>
          <w:rFonts w:ascii="Times New Roman" w:hAnsi="Times New Roman" w:cs="Times New Roman" w:hint="eastAsia"/>
          <w:b/>
          <w:bCs/>
          <w:sz w:val="32"/>
          <w:szCs w:val="32"/>
        </w:rPr>
        <w:t>labour</w:t>
      </w:r>
      <w:proofErr w:type="spellEnd"/>
      <w:r>
        <w:rPr>
          <w:rFonts w:ascii="Times New Roman" w:hAnsi="Times New Roman" w:cs="Times New Roman" w:hint="eastAsia"/>
          <w:b/>
          <w:bCs/>
          <w:sz w:val="32"/>
          <w:szCs w:val="32"/>
        </w:rPr>
        <w:t>:</w:t>
      </w:r>
    </w:p>
    <w:p w14:paraId="0EF16E53"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While sourcing from, or operating, we will not employ, profit from, assist </w:t>
      </w:r>
      <w:r>
        <w:rPr>
          <w:rFonts w:ascii="Times New Roman" w:hAnsi="Times New Roman" w:cs="Times New Roman" w:hint="eastAsia"/>
          <w:sz w:val="28"/>
          <w:szCs w:val="28"/>
        </w:rPr>
        <w:lastRenderedPageBreak/>
        <w:t>with, or facilitate, or source from, or be linked to, any party employing, profiting from, assisting with, or facilitating the employment of children under the minimum working age which is legally prescribed by the host country laws and regulations. If there is no relevant host country law or regulation, the minimum working age shall be 16 years.</w:t>
      </w:r>
    </w:p>
    <w:p w14:paraId="5F2229D0" w14:textId="77777777" w:rsidR="008F5067" w:rsidRDefault="00000000">
      <w:pPr>
        <w:adjustRightInd w:val="0"/>
        <w:snapToGrid w:val="0"/>
        <w:spacing w:before="0" w:beforeAutospacing="0" w:after="0" w:afterAutospacing="0" w:line="360" w:lineRule="auto"/>
        <w:ind w:rightChars="50" w:right="105"/>
        <w:rPr>
          <w:rFonts w:asciiTheme="minorEastAsia" w:hAnsiTheme="minorEastAsia" w:cs="仿宋"/>
          <w:color w:val="000000" w:themeColor="text1"/>
          <w:sz w:val="28"/>
          <w:szCs w:val="28"/>
        </w:rPr>
      </w:pPr>
      <w:r>
        <w:rPr>
          <w:rFonts w:ascii="Times New Roman" w:hAnsi="Times New Roman" w:cs="Times New Roman"/>
          <w:b/>
          <w:sz w:val="28"/>
          <w:szCs w:val="28"/>
        </w:rPr>
        <w:t>Risk management</w:t>
      </w:r>
      <w:r>
        <w:rPr>
          <w:rFonts w:ascii="Times New Roman" w:hAnsi="Times New Roman" w:cs="Times New Roman" w:hint="eastAsia"/>
          <w:b/>
          <w:sz w:val="28"/>
          <w:szCs w:val="28"/>
        </w:rPr>
        <w:t>:</w:t>
      </w:r>
    </w:p>
    <w:p w14:paraId="3CAAEB3A"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conduct irregular audit and promotion of upstream supply, timely remind suppliers to </w:t>
      </w:r>
      <w:proofErr w:type="gramStart"/>
      <w:r>
        <w:rPr>
          <w:rFonts w:ascii="Times New Roman" w:hAnsi="Times New Roman" w:cs="Times New Roman" w:hint="eastAsia"/>
          <w:sz w:val="28"/>
          <w:szCs w:val="28"/>
        </w:rPr>
        <w:t>self-discipline</w:t>
      </w:r>
      <w:proofErr w:type="gramEnd"/>
      <w:r>
        <w:rPr>
          <w:rFonts w:ascii="Times New Roman" w:hAnsi="Times New Roman" w:cs="Times New Roman" w:hint="eastAsia"/>
          <w:sz w:val="28"/>
          <w:szCs w:val="28"/>
        </w:rPr>
        <w:t xml:space="preserve"> and pay attention to the overall employment situation of upstream suppliers in the region, and make risk assessment and investigation.</w:t>
      </w:r>
    </w:p>
    <w:p w14:paraId="040EE1AC"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If we have reasonable grounds to believe that there is a risk that an upstream supplier is purchasing from or is associated with any of the parties specified in Article 6, we will immediately suspend or discontinue our engagement with that supplier.</w:t>
      </w:r>
    </w:p>
    <w:p w14:paraId="49F42F8B" w14:textId="77777777" w:rsidR="008F5067" w:rsidRDefault="00000000">
      <w:pPr>
        <w:numPr>
          <w:ilvl w:val="0"/>
          <w:numId w:val="3"/>
        </w:numPr>
        <w:adjustRightInd w:val="0"/>
        <w:snapToGrid w:val="0"/>
        <w:spacing w:before="0" w:beforeAutospacing="0" w:after="0" w:afterAutospacing="0" w:line="360" w:lineRule="auto"/>
        <w:rPr>
          <w:rFonts w:ascii="Times New Roman" w:hAnsi="Times New Roman" w:cs="Times New Roman"/>
          <w:b/>
          <w:bCs/>
          <w:sz w:val="32"/>
          <w:szCs w:val="32"/>
        </w:rPr>
      </w:pPr>
      <w:r>
        <w:rPr>
          <w:rFonts w:ascii="Times New Roman" w:hAnsi="Times New Roman" w:cs="Times New Roman" w:hint="eastAsia"/>
          <w:b/>
          <w:bCs/>
          <w:sz w:val="32"/>
          <w:szCs w:val="32"/>
        </w:rPr>
        <w:t>Regarding land rights, emissions and individual workshops</w:t>
      </w:r>
      <w:r>
        <w:rPr>
          <w:rFonts w:ascii="Times New Roman" w:hAnsi="Times New Roman" w:cs="Times New Roman" w:hint="eastAsia"/>
          <w:b/>
          <w:bCs/>
          <w:sz w:val="32"/>
          <w:szCs w:val="32"/>
        </w:rPr>
        <w:t>：</w:t>
      </w:r>
      <w:r>
        <w:rPr>
          <w:rFonts w:ascii="Times New Roman" w:hAnsi="Times New Roman" w:cs="Times New Roman" w:hint="eastAsia"/>
          <w:b/>
          <w:bCs/>
          <w:sz w:val="32"/>
          <w:szCs w:val="32"/>
        </w:rPr>
        <w:t xml:space="preserve"> </w:t>
      </w:r>
    </w:p>
    <w:p w14:paraId="37D0B9D8"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will not participate, tolerate, or benefit from the exploitation of resources on land that has not obtained the free, </w:t>
      </w:r>
      <w:proofErr w:type="gramStart"/>
      <w:r>
        <w:rPr>
          <w:rFonts w:ascii="Times New Roman" w:hAnsi="Times New Roman" w:cs="Times New Roman" w:hint="eastAsia"/>
          <w:sz w:val="28"/>
          <w:szCs w:val="28"/>
        </w:rPr>
        <w:t>prior</w:t>
      </w:r>
      <w:proofErr w:type="gramEnd"/>
      <w:r>
        <w:rPr>
          <w:rFonts w:ascii="Times New Roman" w:hAnsi="Times New Roman" w:cs="Times New Roman" w:hint="eastAsia"/>
          <w:sz w:val="28"/>
          <w:szCs w:val="28"/>
        </w:rPr>
        <w:t xml:space="preserve"> and informed consent of the locals and aborigines, including the miners of legal ownership, leasehold, concession or license. We will not participate, tolerate, or benefit from the exploitations where the culture and heritage of the locals and aborigines are not respected or protected, or the traditional cultures of the locals are harmed. We will not participate, tolerate, or benefit from exploitation of land whose legal ownership, leasehold, </w:t>
      </w:r>
      <w:proofErr w:type="gramStart"/>
      <w:r>
        <w:rPr>
          <w:rFonts w:ascii="Times New Roman" w:hAnsi="Times New Roman" w:cs="Times New Roman" w:hint="eastAsia"/>
          <w:sz w:val="28"/>
          <w:szCs w:val="28"/>
        </w:rPr>
        <w:t>concession</w:t>
      </w:r>
      <w:proofErr w:type="gramEnd"/>
      <w:r>
        <w:rPr>
          <w:rFonts w:ascii="Times New Roman" w:hAnsi="Times New Roman" w:cs="Times New Roman" w:hint="eastAsia"/>
          <w:sz w:val="28"/>
          <w:szCs w:val="28"/>
        </w:rPr>
        <w:t xml:space="preserve"> or license is illegally obtained, or in violation of domestic laws.</w:t>
      </w:r>
    </w:p>
    <w:p w14:paraId="5D765ED8"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ensure that we do not adversely affect the conditions of the surrounding soil, air and water or seriously violate local laws and regulations, including the manufacture, trade, and use of chemicals and hazardous substances which are prohibited by international standards because of their high </w:t>
      </w:r>
      <w:r>
        <w:rPr>
          <w:rFonts w:ascii="Times New Roman" w:hAnsi="Times New Roman" w:cs="Times New Roman" w:hint="eastAsia"/>
          <w:sz w:val="28"/>
          <w:szCs w:val="28"/>
        </w:rPr>
        <w:lastRenderedPageBreak/>
        <w:t>toxicity, environmental persistence, or potential irreversible ecological effects on the organism, or emissions of arsenic and mercury.</w:t>
      </w:r>
    </w:p>
    <w:p w14:paraId="21217A55"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undertake to regularly assess and reduce the adverse effects of mining on soil, </w:t>
      </w:r>
      <w:proofErr w:type="gramStart"/>
      <w:r>
        <w:rPr>
          <w:rFonts w:ascii="Times New Roman" w:hAnsi="Times New Roman" w:cs="Times New Roman" w:hint="eastAsia"/>
          <w:sz w:val="28"/>
          <w:szCs w:val="28"/>
        </w:rPr>
        <w:t>air</w:t>
      </w:r>
      <w:proofErr w:type="gramEnd"/>
      <w:r>
        <w:rPr>
          <w:rFonts w:ascii="Times New Roman" w:hAnsi="Times New Roman" w:cs="Times New Roman" w:hint="eastAsia"/>
          <w:sz w:val="28"/>
          <w:szCs w:val="28"/>
        </w:rPr>
        <w:t xml:space="preserve"> and water. We will take into consideration the conditions of the surrounding soil, </w:t>
      </w:r>
      <w:proofErr w:type="gramStart"/>
      <w:r>
        <w:rPr>
          <w:rFonts w:ascii="Times New Roman" w:hAnsi="Times New Roman" w:cs="Times New Roman" w:hint="eastAsia"/>
          <w:sz w:val="28"/>
          <w:szCs w:val="28"/>
        </w:rPr>
        <w:t>air</w:t>
      </w:r>
      <w:proofErr w:type="gramEnd"/>
      <w:r>
        <w:rPr>
          <w:rFonts w:ascii="Times New Roman" w:hAnsi="Times New Roman" w:cs="Times New Roman" w:hint="eastAsia"/>
          <w:sz w:val="28"/>
          <w:szCs w:val="28"/>
        </w:rPr>
        <w:t xml:space="preserve"> and water resources, take the pollution prevention methods and techniques with technical, capital feasibility and applicability, and try to avoid, reduce and control the pollution; we will</w:t>
      </w:r>
    </w:p>
    <w:p w14:paraId="1C5EDE01"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monitor the major pollutants discharged by enterprises, grasp the situation of enterprise pollution at any time, and make clear the records and publicize the monitoring results in accordance with the relevant laws and regulations of the host country; the strategy of controlling and reducing emissions will be adopted.</w:t>
      </w:r>
    </w:p>
    <w:p w14:paraId="7E779F01"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We agree to ensure compliance with applicable legal requirements for chemicals and toxic substances management, avoid the manufacture, trade, and use of chemicals and hazardous substances which are prohibited by international standards because of their high toxicity, environmental durability, or potential irreversible ecological effects on the organism, which includes strict control of the emissions of arsenic and mercury in accordance with the highest international standards, the management of cyanides, and the treatment, storage and transport of hazardous substances in accordance with relevant laws and regulations, in order to ensure there is no leakage, spillage or other forms of release into the environment during the process.</w:t>
      </w:r>
    </w:p>
    <w:p w14:paraId="4E1BF6FA"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We prohibit the exploitation of resources in World Heritage Sites or statutorily protected areas, which thereby may threaten the prominent universal value of these heritage sites.</w:t>
      </w:r>
    </w:p>
    <w:p w14:paraId="21DEBA5A" w14:textId="77777777" w:rsidR="008F5067" w:rsidRDefault="00000000">
      <w:pPr>
        <w:adjustRightInd w:val="0"/>
        <w:snapToGrid w:val="0"/>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rPr>
        <w:t xml:space="preserve">We are specifically concerned with the risk of forced labor, child labor, unsafe working conditions, the use of uncontrolled hazardous chemicals and other major environmental impacts related to individual workshops or </w:t>
      </w:r>
      <w:r>
        <w:rPr>
          <w:rFonts w:ascii="Times New Roman" w:hAnsi="Times New Roman" w:cs="Times New Roman" w:hint="eastAsia"/>
          <w:sz w:val="28"/>
          <w:szCs w:val="28"/>
        </w:rPr>
        <w:lastRenderedPageBreak/>
        <w:t>small-scale miners, and to seek production relations with them in the mining areas.</w:t>
      </w:r>
    </w:p>
    <w:p w14:paraId="789FC6E3" w14:textId="77777777" w:rsidR="008F5067" w:rsidRDefault="00000000">
      <w:pPr>
        <w:adjustRightInd w:val="0"/>
        <w:snapToGrid w:val="0"/>
        <w:spacing w:before="0" w:beforeAutospacing="0" w:after="0" w:afterAutospacing="0" w:line="360" w:lineRule="auto"/>
        <w:ind w:rightChars="50" w:right="105"/>
        <w:rPr>
          <w:rFonts w:asciiTheme="minorEastAsia" w:hAnsiTheme="minorEastAsia" w:cs="仿宋"/>
          <w:sz w:val="28"/>
          <w:szCs w:val="28"/>
        </w:rPr>
      </w:pPr>
      <w:r>
        <w:rPr>
          <w:rFonts w:ascii="Times New Roman" w:hAnsi="Times New Roman" w:cs="Times New Roman"/>
          <w:b/>
          <w:sz w:val="28"/>
          <w:szCs w:val="28"/>
        </w:rPr>
        <w:t>Risk management</w:t>
      </w:r>
      <w:r>
        <w:rPr>
          <w:rFonts w:ascii="Times New Roman" w:hAnsi="Times New Roman" w:cs="Times New Roman" w:hint="eastAsia"/>
          <w:b/>
          <w:sz w:val="28"/>
          <w:szCs w:val="28"/>
        </w:rPr>
        <w:t>:</w:t>
      </w:r>
    </w:p>
    <w:p w14:paraId="249DFB83" w14:textId="77777777" w:rsidR="008F5067" w:rsidRDefault="00000000">
      <w:pPr>
        <w:adjustRightInd w:val="0"/>
        <w:snapToGrid w:val="0"/>
        <w:spacing w:before="0" w:beforeAutospacing="0" w:after="0" w:afterAutospacing="0" w:line="360" w:lineRule="auto"/>
        <w:rPr>
          <w:rFonts w:asciiTheme="minorEastAsia" w:hAnsiTheme="minorEastAsia" w:cs="仿宋"/>
          <w:sz w:val="28"/>
          <w:szCs w:val="28"/>
        </w:rPr>
      </w:pPr>
      <w:r>
        <w:rPr>
          <w:rFonts w:ascii="Times New Roman" w:hAnsi="Times New Roman" w:cs="Times New Roman" w:hint="eastAsia"/>
          <w:sz w:val="28"/>
          <w:szCs w:val="28"/>
        </w:rPr>
        <w:t xml:space="preserve">If we have reasonable reasons to believe that such risks exist, we will immediately formulate, </w:t>
      </w:r>
      <w:proofErr w:type="gramStart"/>
      <w:r>
        <w:rPr>
          <w:rFonts w:ascii="Times New Roman" w:hAnsi="Times New Roman" w:cs="Times New Roman" w:hint="eastAsia"/>
          <w:sz w:val="28"/>
          <w:szCs w:val="28"/>
        </w:rPr>
        <w:t>adopt</w:t>
      </w:r>
      <w:proofErr w:type="gramEnd"/>
      <w:r>
        <w:rPr>
          <w:rFonts w:ascii="Times New Roman" w:hAnsi="Times New Roman" w:cs="Times New Roman" w:hint="eastAsia"/>
          <w:sz w:val="28"/>
          <w:szCs w:val="28"/>
        </w:rPr>
        <w:t xml:space="preserve"> and implement risk management plans with suppliers and other stakeholders according to the specific position of the enterprise in the supply chain, so as to prevent or reduce specific risks related to infringement of land rights, significant adverse environmental impacts or small workshops or small-scale miners.</w:t>
      </w:r>
    </w:p>
    <w:p w14:paraId="5BC68C9B" w14:textId="77777777" w:rsidR="008F5067" w:rsidRDefault="008F5067">
      <w:pPr>
        <w:adjustRightInd w:val="0"/>
        <w:snapToGrid w:val="0"/>
        <w:spacing w:before="0" w:beforeAutospacing="0" w:after="0" w:afterAutospacing="0" w:line="360" w:lineRule="auto"/>
        <w:ind w:rightChars="50" w:right="105" w:firstLineChars="200" w:firstLine="560"/>
        <w:rPr>
          <w:rFonts w:asciiTheme="minorEastAsia" w:hAnsiTheme="minorEastAsia" w:cs="仿宋"/>
          <w:sz w:val="28"/>
          <w:szCs w:val="28"/>
        </w:rPr>
      </w:pPr>
    </w:p>
    <w:p w14:paraId="6B0D031A" w14:textId="77777777" w:rsidR="008F5067" w:rsidRDefault="008F5067">
      <w:pPr>
        <w:adjustRightInd w:val="0"/>
        <w:snapToGrid w:val="0"/>
        <w:spacing w:before="0" w:beforeAutospacing="0" w:after="0" w:afterAutospacing="0" w:line="360" w:lineRule="auto"/>
        <w:ind w:rightChars="50" w:right="105"/>
        <w:rPr>
          <w:rFonts w:asciiTheme="minorEastAsia" w:hAnsiTheme="minorEastAsia" w:cs="仿宋"/>
          <w:sz w:val="28"/>
          <w:szCs w:val="28"/>
        </w:rPr>
      </w:pPr>
    </w:p>
    <w:sectPr w:rsidR="008F50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3A3E" w14:textId="77777777" w:rsidR="00B679BF" w:rsidRDefault="00B679BF">
      <w:pPr>
        <w:spacing w:before="0" w:after="0"/>
      </w:pPr>
      <w:r>
        <w:separator/>
      </w:r>
    </w:p>
  </w:endnote>
  <w:endnote w:type="continuationSeparator" w:id="0">
    <w:p w14:paraId="1B6ABEA5" w14:textId="77777777" w:rsidR="00B679BF" w:rsidRDefault="00B679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FEBA" w14:textId="77777777" w:rsidR="00B679BF" w:rsidRDefault="00B679BF">
      <w:pPr>
        <w:spacing w:before="0" w:after="0"/>
      </w:pPr>
      <w:r>
        <w:separator/>
      </w:r>
    </w:p>
  </w:footnote>
  <w:footnote w:type="continuationSeparator" w:id="0">
    <w:p w14:paraId="57748C16" w14:textId="77777777" w:rsidR="00B679BF" w:rsidRDefault="00B679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D6D6" w14:textId="77777777" w:rsidR="008F5067" w:rsidRDefault="00000000">
    <w:pPr>
      <w:pStyle w:val="a5"/>
    </w:pPr>
    <w:r>
      <w:pict w14:anchorId="6478A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141" o:spid="_x0000_s3075" type="#_x0000_t136" style="position:absolute;left:0;text-align:left;margin-left:0;margin-top:0;width:390.35pt;height:195.1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保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86AA" w14:textId="77777777" w:rsidR="008F5067" w:rsidRDefault="00000000">
    <w:r>
      <w:rPr>
        <w:noProof/>
      </w:rPr>
      <w:drawing>
        <wp:anchor distT="0" distB="0" distL="114300" distR="114300" simplePos="0" relativeHeight="251657216" behindDoc="1" locked="0" layoutInCell="1" allowOverlap="1" wp14:anchorId="048D6EFD" wp14:editId="40E79050">
          <wp:simplePos x="0" y="0"/>
          <wp:positionH relativeFrom="margin">
            <wp:align>right</wp:align>
          </wp:positionH>
          <wp:positionV relativeFrom="paragraph">
            <wp:posOffset>-121285</wp:posOffset>
          </wp:positionV>
          <wp:extent cx="1948815" cy="402590"/>
          <wp:effectExtent l="0" t="0" r="0" b="0"/>
          <wp:wrapNone/>
          <wp:docPr id="4" name="图片 4" descr="C:\Users\618087\Desktop\2020赣锋新logo素材包\屏幕用RGB色彩\RGB2020赣锋锂业_logo.png"/>
          <wp:cNvGraphicFramePr/>
          <a:graphic xmlns:a="http://schemas.openxmlformats.org/drawingml/2006/main">
            <a:graphicData uri="http://schemas.openxmlformats.org/drawingml/2006/picture">
              <pic:pic xmlns:pic="http://schemas.openxmlformats.org/drawingml/2006/picture">
                <pic:nvPicPr>
                  <pic:cNvPr id="4" name="图片 4" descr="C:\Users\618087\Desktop\2020赣锋新logo素材包\屏幕用RGB色彩\RGB2020赣锋锂业_logo.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948815" cy="4025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FA00" w14:textId="77777777" w:rsidR="008F5067" w:rsidRDefault="00000000">
    <w:pPr>
      <w:pStyle w:val="a5"/>
    </w:pPr>
    <w:r>
      <w:pict w14:anchorId="0E983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140" o:spid="_x0000_s3073" type="#_x0000_t136" style="position:absolute;left:0;text-align:left;margin-left:0;margin-top:0;width:390.35pt;height:195.1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保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F3CCE"/>
    <w:multiLevelType w:val="singleLevel"/>
    <w:tmpl w:val="83CF3CCE"/>
    <w:lvl w:ilvl="0">
      <w:start w:val="1"/>
      <w:numFmt w:val="decimal"/>
      <w:suff w:val="space"/>
      <w:lvlText w:val="%1."/>
      <w:lvlJc w:val="left"/>
    </w:lvl>
  </w:abstractNum>
  <w:abstractNum w:abstractNumId="1" w15:restartNumberingAfterBreak="0">
    <w:nsid w:val="84DB4078"/>
    <w:multiLevelType w:val="singleLevel"/>
    <w:tmpl w:val="84DB4078"/>
    <w:lvl w:ilvl="0">
      <w:start w:val="2"/>
      <w:numFmt w:val="decimal"/>
      <w:suff w:val="space"/>
      <w:lvlText w:val="%1."/>
      <w:lvlJc w:val="left"/>
    </w:lvl>
  </w:abstractNum>
  <w:abstractNum w:abstractNumId="2" w15:restartNumberingAfterBreak="0">
    <w:nsid w:val="8522A241"/>
    <w:multiLevelType w:val="singleLevel"/>
    <w:tmpl w:val="8522A241"/>
    <w:lvl w:ilvl="0">
      <w:start w:val="1"/>
      <w:numFmt w:val="lowerLetter"/>
      <w:suff w:val="space"/>
      <w:lvlText w:val="%1."/>
      <w:lvlJc w:val="left"/>
    </w:lvl>
  </w:abstractNum>
  <w:abstractNum w:abstractNumId="3" w15:restartNumberingAfterBreak="0">
    <w:nsid w:val="E13C76D0"/>
    <w:multiLevelType w:val="singleLevel"/>
    <w:tmpl w:val="E13C76D0"/>
    <w:lvl w:ilvl="0">
      <w:start w:val="1"/>
      <w:numFmt w:val="lowerLetter"/>
      <w:suff w:val="space"/>
      <w:lvlText w:val="%1."/>
      <w:lvlJc w:val="left"/>
    </w:lvl>
  </w:abstractNum>
  <w:num w:numId="1" w16cid:durableId="847867462">
    <w:abstractNumId w:val="0"/>
  </w:num>
  <w:num w:numId="2" w16cid:durableId="1256552767">
    <w:abstractNumId w:val="2"/>
  </w:num>
  <w:num w:numId="3" w16cid:durableId="1829592209">
    <w:abstractNumId w:val="1"/>
  </w:num>
  <w:num w:numId="4" w16cid:durableId="402605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884E6A"/>
    <w:rsid w:val="00035963"/>
    <w:rsid w:val="0004633C"/>
    <w:rsid w:val="000D334B"/>
    <w:rsid w:val="00163D8E"/>
    <w:rsid w:val="00181AF4"/>
    <w:rsid w:val="001C44A3"/>
    <w:rsid w:val="00225E01"/>
    <w:rsid w:val="002466A3"/>
    <w:rsid w:val="002A24B9"/>
    <w:rsid w:val="002E4395"/>
    <w:rsid w:val="00332618"/>
    <w:rsid w:val="00342ECB"/>
    <w:rsid w:val="00364852"/>
    <w:rsid w:val="00393947"/>
    <w:rsid w:val="003A23C0"/>
    <w:rsid w:val="003C2F88"/>
    <w:rsid w:val="003E3A40"/>
    <w:rsid w:val="004739D4"/>
    <w:rsid w:val="00480A90"/>
    <w:rsid w:val="004870F3"/>
    <w:rsid w:val="00543F08"/>
    <w:rsid w:val="00567D2F"/>
    <w:rsid w:val="005D343C"/>
    <w:rsid w:val="005D5820"/>
    <w:rsid w:val="00601644"/>
    <w:rsid w:val="00647122"/>
    <w:rsid w:val="00661249"/>
    <w:rsid w:val="00667C24"/>
    <w:rsid w:val="00691C7F"/>
    <w:rsid w:val="006F6F84"/>
    <w:rsid w:val="006F754E"/>
    <w:rsid w:val="006F79BC"/>
    <w:rsid w:val="00700AD1"/>
    <w:rsid w:val="0072108B"/>
    <w:rsid w:val="007430DB"/>
    <w:rsid w:val="00746501"/>
    <w:rsid w:val="007741F8"/>
    <w:rsid w:val="0077454E"/>
    <w:rsid w:val="007C45FD"/>
    <w:rsid w:val="007D6D15"/>
    <w:rsid w:val="008220E9"/>
    <w:rsid w:val="008266AC"/>
    <w:rsid w:val="00842CD4"/>
    <w:rsid w:val="00844516"/>
    <w:rsid w:val="00855235"/>
    <w:rsid w:val="00870421"/>
    <w:rsid w:val="008A4C3C"/>
    <w:rsid w:val="008B683C"/>
    <w:rsid w:val="008D71F8"/>
    <w:rsid w:val="008F4101"/>
    <w:rsid w:val="008F5067"/>
    <w:rsid w:val="009046A7"/>
    <w:rsid w:val="00955D36"/>
    <w:rsid w:val="009902DF"/>
    <w:rsid w:val="009A78FD"/>
    <w:rsid w:val="009B1572"/>
    <w:rsid w:val="009B3A5B"/>
    <w:rsid w:val="009D7D3B"/>
    <w:rsid w:val="00A02FD0"/>
    <w:rsid w:val="00A02FF2"/>
    <w:rsid w:val="00A25054"/>
    <w:rsid w:val="00A373BD"/>
    <w:rsid w:val="00AA0FAC"/>
    <w:rsid w:val="00AC07D1"/>
    <w:rsid w:val="00AF5119"/>
    <w:rsid w:val="00B679BF"/>
    <w:rsid w:val="00B81CBD"/>
    <w:rsid w:val="00B908E7"/>
    <w:rsid w:val="00BA34B6"/>
    <w:rsid w:val="00BA6778"/>
    <w:rsid w:val="00C05BA2"/>
    <w:rsid w:val="00CB7D35"/>
    <w:rsid w:val="00CD2A4B"/>
    <w:rsid w:val="00CD5CD0"/>
    <w:rsid w:val="00D24723"/>
    <w:rsid w:val="00D43E53"/>
    <w:rsid w:val="00DC1C25"/>
    <w:rsid w:val="00E10075"/>
    <w:rsid w:val="00E67097"/>
    <w:rsid w:val="00EB09E7"/>
    <w:rsid w:val="00ED0C9B"/>
    <w:rsid w:val="00F02440"/>
    <w:rsid w:val="00F26B0F"/>
    <w:rsid w:val="00F35160"/>
    <w:rsid w:val="00F92C6D"/>
    <w:rsid w:val="00FC1ACC"/>
    <w:rsid w:val="00FE1E60"/>
    <w:rsid w:val="3DBF408B"/>
    <w:rsid w:val="408C5258"/>
    <w:rsid w:val="458D1620"/>
    <w:rsid w:val="6EB15689"/>
    <w:rsid w:val="7A88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1D389C39"/>
  <w15:docId w15:val="{6B8523BA-CC41-4D9C-8536-1A01B8E4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beforeAutospacing="1" w:after="100" w:afterAutospacing="1"/>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0" w:after="0"/>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1">
    <w:name w:val="书籍标题1"/>
    <w:basedOn w:val="a0"/>
    <w:uiPriority w:val="33"/>
    <w:qFormat/>
    <w:rPr>
      <w:b/>
      <w:bCs/>
      <w:i/>
      <w:iCs/>
      <w:spacing w:val="5"/>
    </w:rPr>
  </w:style>
  <w:style w:type="character" w:customStyle="1" w:styleId="10">
    <w:name w:val="不明显参考1"/>
    <w:basedOn w:val="a0"/>
    <w:uiPriority w:val="31"/>
    <w:qFormat/>
    <w:rPr>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2420</Words>
  <Characters>13800</Characters>
  <Application>Microsoft Office Word</Application>
  <DocSecurity>0</DocSecurity>
  <Lines>115</Lines>
  <Paragraphs>32</Paragraphs>
  <ScaleCrop>false</ScaleCrop>
  <Company>Microsoft</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601626</dc:creator>
  <cp:lastModifiedBy>一帆 孙</cp:lastModifiedBy>
  <cp:revision>5</cp:revision>
  <cp:lastPrinted>2023-05-18T07:20:00Z</cp:lastPrinted>
  <dcterms:created xsi:type="dcterms:W3CDTF">2023-04-18T05:30:00Z</dcterms:created>
  <dcterms:modified xsi:type="dcterms:W3CDTF">2023-09-25T08:13:00Z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