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" w:hAnsi="仿宋" w:eastAsia="仿宋" w:cs="仿宋"/>
          <w:b/>
          <w:bCs/>
          <w:sz w:val="44"/>
          <w:szCs w:val="5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52"/>
          <w:lang w:val="en-US" w:eastAsia="zh-CN"/>
        </w:rPr>
        <w:t>江西赣锋锂业集团股份有限公司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仿宋" w:hAnsi="仿宋" w:eastAsia="仿宋" w:cs="仿宋"/>
          <w:b/>
          <w:bCs/>
          <w:sz w:val="44"/>
          <w:szCs w:val="5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52"/>
          <w:lang w:val="en-US" w:eastAsia="zh-CN"/>
        </w:rPr>
        <w:t>无毁林承诺书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400" w:lineRule="exact"/>
        <w:ind w:left="0" w:right="0" w:firstLine="560" w:firstLineChars="200"/>
        <w:jc w:val="left"/>
        <w:textAlignment w:val="baseline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江西赣锋锂业集团股份有限公司(以下简称“赣锋锂业”)作为一家致力于可持续发展的锂化工公司，始终将生态环境保护视为公司发展的重要基石。在发展历程中，公司深知森林资源对于维护生态平衡、促进可持续发展的重要性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400" w:lineRule="exact"/>
        <w:ind w:left="0" w:right="0" w:firstLine="560" w:firstLineChars="200"/>
        <w:jc w:val="left"/>
        <w:textAlignment w:val="baseline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为切实履行公司的生态保护责任，赣锋锂业郑重承诺：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400" w:lineRule="exact"/>
        <w:ind w:left="0" w:right="0" w:firstLine="562" w:firstLineChars="200"/>
        <w:jc w:val="left"/>
        <w:textAlignment w:val="baseline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  <w:t>1、严格遵守法律法规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——针对公司的生产经营活动，包括但不限于锂矿开采、冶炼加工以及相关基础设施建设等过程中，将严格遵守项目所在国家和地方有关森林资源保护的法律法规，绝不以任何理由或方式进行非法占用林地、毁林开垦等破坏森林资源的行为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400" w:lineRule="exact"/>
        <w:ind w:left="0" w:right="0" w:firstLine="562" w:firstLineChars="200"/>
        <w:jc w:val="left"/>
        <w:textAlignment w:val="baseline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  <w:t>2、加强供应链管理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——对锂矿原料采购及其他涉及木材、林产品的供应链环节进行严格把控和管理。确保原材料的来源合法合规，要求供应商提供相应的森林资源合法采伐及运输证明文件，坚决抵制任何来源不明或涉及毁林的原材料进入公司供应链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400" w:lineRule="exact"/>
        <w:ind w:left="0" w:right="0" w:firstLine="562" w:firstLineChars="200"/>
        <w:jc w:val="left"/>
        <w:textAlignment w:val="baseline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  <w:t>3、强化内部监管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——建立健全内部生态环境保护监督机制，对公司的生产经营活动开展自查自纠，确保无毁林行为发生。同时，加强对员工的生态保护教育，提高员工的环保意识，使每一位员工都成为森林资源保护的践行者和监督者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400" w:lineRule="exact"/>
        <w:ind w:left="0" w:right="0" w:firstLine="562" w:firstLineChars="200"/>
        <w:jc w:val="left"/>
        <w:textAlignment w:val="baseline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36"/>
          <w:lang w:val="en-US" w:eastAsia="zh-CN"/>
        </w:rPr>
        <w:t>4、积极参与生态修复与保护</w:t>
      </w: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——将积极投身于森林资源的保护与修复工作，针对因生产经营活动造成的林地破坏，制定科学合理的生态修复方案，开展植被恢复和生态重建工作，确保受损生态系统得到有效修复。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400" w:lineRule="exact"/>
        <w:ind w:left="0" w:right="0" w:firstLine="560" w:firstLineChars="200"/>
        <w:jc w:val="left"/>
        <w:textAlignment w:val="baseline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赣锋锂业深知，保护森林资源是一项长期而艰巨的任务，需要全社会的共同努力。我们愿以实际行动，接受社会各界的监督，为守护绿水青山、建设美丽家园贡献力量。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400" w:lineRule="exact"/>
        <w:ind w:left="0" w:right="0" w:firstLine="560" w:firstLineChars="200"/>
        <w:jc w:val="right"/>
        <w:textAlignment w:val="baseline"/>
        <w:rPr>
          <w:rFonts w:hint="default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江西赣锋锂业集团股份有限公司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400" w:lineRule="exact"/>
        <w:ind w:left="0" w:right="0" w:firstLine="560" w:firstLineChars="200"/>
        <w:jc w:val="right"/>
        <w:textAlignment w:val="baseline"/>
        <w:rPr>
          <w:rFonts w:hint="default" w:ascii="仿宋" w:hAnsi="仿宋" w:eastAsia="仿宋" w:cs="仿宋"/>
          <w:sz w:val="28"/>
          <w:szCs w:val="36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2025年2月27日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394D97"/>
    <w:rsid w:val="3EC4176C"/>
    <w:rsid w:val="46E37EBD"/>
    <w:rsid w:val="4A1C6531"/>
    <w:rsid w:val="4D4835D2"/>
    <w:rsid w:val="6095567B"/>
    <w:rsid w:val="671A3D97"/>
    <w:rsid w:val="6BD34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2025-02-18T07:33:00Z</dcterms:created>
  <dc:creator>6035105</dc:creator>
  <cp:lastModifiedBy>6035105</cp:lastModifiedBy>
  <dcterms:modified xsi:type="dcterms:W3CDTF">2025-02-27T05:35:11Z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